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59" w:rsidRDefault="00AA0459" w:rsidP="00477EF9">
      <w:pPr>
        <w:tabs>
          <w:tab w:val="left" w:pos="6480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  <w:color w:val="FF0000"/>
        </w:rPr>
      </w:pPr>
      <w:bookmarkStart w:id="0" w:name="_GoBack"/>
      <w:bookmarkEnd w:id="0"/>
      <w:r w:rsidRPr="00AA0459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62DFB580" wp14:editId="1C84835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6449" cy="1028700"/>
            <wp:effectExtent l="0" t="0" r="0" b="0"/>
            <wp:wrapNone/>
            <wp:docPr id="1" name="Picture 1" descr="C:\Users\Catherine.Knapp\Desktop\Logo\navy_cy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Knapp\Desktop\Logo\navy_cyp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44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25AE">
        <w:rPr>
          <w:rFonts w:ascii="Times New Roman" w:hAnsi="Times New Roman"/>
        </w:rPr>
        <w:tab/>
      </w:r>
      <w:r w:rsidR="005B25AE">
        <w:rPr>
          <w:rFonts w:ascii="Times New Roman" w:hAnsi="Times New Roman"/>
          <w:color w:val="FF0000"/>
        </w:rPr>
        <w:tab/>
      </w:r>
      <w:r w:rsidR="005B25AE">
        <w:rPr>
          <w:rFonts w:ascii="Times New Roman" w:hAnsi="Times New Roman"/>
          <w:color w:val="FF0000"/>
        </w:rPr>
        <w:tab/>
      </w:r>
    </w:p>
    <w:p w:rsidR="00AA0459" w:rsidRDefault="00AA0459" w:rsidP="00477EF9">
      <w:pPr>
        <w:tabs>
          <w:tab w:val="left" w:pos="6480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  <w:color w:val="FF0000"/>
        </w:rPr>
      </w:pPr>
    </w:p>
    <w:p w:rsidR="00B05082" w:rsidRPr="005D4EC2" w:rsidRDefault="00AA0459" w:rsidP="00477EF9">
      <w:pPr>
        <w:tabs>
          <w:tab w:val="left" w:pos="6480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 w:rsidR="001D6B5D">
        <w:rPr>
          <w:rFonts w:ascii="Times New Roman" w:hAnsi="Times New Roman"/>
        </w:rPr>
        <w:t>10/01/2019</w:t>
      </w:r>
    </w:p>
    <w:p w:rsidR="00AA0459" w:rsidRDefault="00AA0459" w:rsidP="000E159F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</w:p>
    <w:p w:rsidR="00AA0459" w:rsidRDefault="00AA0459" w:rsidP="000E159F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</w:p>
    <w:p w:rsidR="00B05082" w:rsidRPr="000860C6" w:rsidRDefault="00B05082" w:rsidP="000E159F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0860C6">
        <w:rPr>
          <w:rFonts w:ascii="Times New Roman" w:hAnsi="Times New Roman"/>
        </w:rPr>
        <w:t xml:space="preserve">From: </w:t>
      </w:r>
      <w:r w:rsidRPr="000860C6">
        <w:rPr>
          <w:rFonts w:ascii="Times New Roman" w:hAnsi="Times New Roman"/>
        </w:rPr>
        <w:tab/>
      </w:r>
      <w:r w:rsidR="00AA0459" w:rsidRPr="00477EF9">
        <w:rPr>
          <w:rFonts w:ascii="Times New Roman" w:hAnsi="Times New Roman"/>
        </w:rPr>
        <w:t>NAVSTA ROTA</w:t>
      </w:r>
      <w:r w:rsidR="00C03BD2" w:rsidRPr="00477EF9">
        <w:rPr>
          <w:rFonts w:ascii="Times New Roman" w:hAnsi="Times New Roman"/>
        </w:rPr>
        <w:t xml:space="preserve"> </w:t>
      </w:r>
      <w:r w:rsidR="00C03BD2" w:rsidRPr="00C03BD2">
        <w:rPr>
          <w:rFonts w:ascii="Times New Roman" w:hAnsi="Times New Roman"/>
        </w:rPr>
        <w:t>Child and Youth Program</w:t>
      </w:r>
    </w:p>
    <w:p w:rsidR="00B05082" w:rsidRPr="000860C6" w:rsidRDefault="00B05082" w:rsidP="000E159F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0860C6">
        <w:rPr>
          <w:rFonts w:ascii="Times New Roman" w:hAnsi="Times New Roman"/>
        </w:rPr>
        <w:t>To:</w:t>
      </w:r>
      <w:r w:rsidR="005B25AE">
        <w:rPr>
          <w:rFonts w:ascii="Times New Roman" w:hAnsi="Times New Roman"/>
        </w:rPr>
        <w:t xml:space="preserve"> </w:t>
      </w:r>
      <w:r w:rsidRPr="000860C6">
        <w:rPr>
          <w:rFonts w:ascii="Times New Roman" w:hAnsi="Times New Roman"/>
        </w:rPr>
        <w:tab/>
        <w:t>Child and Youth Program Parents</w:t>
      </w:r>
    </w:p>
    <w:p w:rsidR="00AA0459" w:rsidRDefault="00AA0459" w:rsidP="000E159F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</w:p>
    <w:p w:rsidR="00B05082" w:rsidRPr="000860C6" w:rsidRDefault="00B05082" w:rsidP="000E159F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0860C6">
        <w:rPr>
          <w:rFonts w:ascii="Times New Roman" w:hAnsi="Times New Roman"/>
        </w:rPr>
        <w:t>Subj:</w:t>
      </w:r>
      <w:r w:rsidR="00675C2E">
        <w:rPr>
          <w:rFonts w:ascii="Times New Roman" w:hAnsi="Times New Roman"/>
        </w:rPr>
        <w:tab/>
      </w:r>
      <w:r w:rsidR="00AA0459">
        <w:rPr>
          <w:rFonts w:ascii="Times New Roman" w:hAnsi="Times New Roman"/>
        </w:rPr>
        <w:t xml:space="preserve">CHILD AND YOUTH </w:t>
      </w:r>
      <w:r w:rsidR="00C5675E">
        <w:rPr>
          <w:rFonts w:ascii="Times New Roman" w:hAnsi="Times New Roman"/>
        </w:rPr>
        <w:t xml:space="preserve">PROGRAMS </w:t>
      </w:r>
      <w:r w:rsidR="00C5675E" w:rsidRPr="000860C6">
        <w:rPr>
          <w:rFonts w:ascii="Times New Roman" w:hAnsi="Times New Roman"/>
        </w:rPr>
        <w:t>(</w:t>
      </w:r>
      <w:r w:rsidR="00AF31BF" w:rsidRPr="000860C6">
        <w:rPr>
          <w:rFonts w:ascii="Times New Roman" w:hAnsi="Times New Roman"/>
        </w:rPr>
        <w:t xml:space="preserve">CYP) </w:t>
      </w:r>
      <w:r w:rsidR="00AA0459">
        <w:rPr>
          <w:rFonts w:ascii="Times New Roman" w:hAnsi="Times New Roman"/>
        </w:rPr>
        <w:t>FISCAL YEAR</w:t>
      </w:r>
      <w:r w:rsidR="00930FED">
        <w:rPr>
          <w:rFonts w:ascii="Times New Roman" w:hAnsi="Times New Roman"/>
        </w:rPr>
        <w:t xml:space="preserve"> (</w:t>
      </w:r>
      <w:r w:rsidR="008563E9">
        <w:rPr>
          <w:rFonts w:ascii="Times New Roman" w:hAnsi="Times New Roman"/>
        </w:rPr>
        <w:t>F</w:t>
      </w:r>
      <w:r w:rsidR="00AB7C3F">
        <w:rPr>
          <w:rFonts w:ascii="Times New Roman" w:hAnsi="Times New Roman"/>
        </w:rPr>
        <w:t>Y)</w:t>
      </w:r>
      <w:r w:rsidR="008F2084">
        <w:rPr>
          <w:rFonts w:ascii="Times New Roman" w:hAnsi="Times New Roman"/>
        </w:rPr>
        <w:t xml:space="preserve"> </w:t>
      </w:r>
      <w:r w:rsidR="000D7736">
        <w:rPr>
          <w:rFonts w:ascii="Times New Roman" w:hAnsi="Times New Roman"/>
        </w:rPr>
        <w:t>20</w:t>
      </w:r>
      <w:r w:rsidR="006F38EC">
        <w:rPr>
          <w:rFonts w:ascii="Times New Roman" w:hAnsi="Times New Roman"/>
        </w:rPr>
        <w:t>20</w:t>
      </w:r>
      <w:r w:rsidR="00D45CDC" w:rsidRPr="000860C6">
        <w:rPr>
          <w:rFonts w:ascii="Times New Roman" w:hAnsi="Times New Roman"/>
        </w:rPr>
        <w:t xml:space="preserve"> </w:t>
      </w:r>
      <w:r w:rsidR="00AA0459">
        <w:rPr>
          <w:rFonts w:ascii="Times New Roman" w:hAnsi="Times New Roman"/>
        </w:rPr>
        <w:t>PARENT FEES</w:t>
      </w:r>
    </w:p>
    <w:p w:rsidR="00F02003" w:rsidRPr="00FB7452" w:rsidRDefault="00D42EDA" w:rsidP="000E159F">
      <w:pPr>
        <w:spacing w:after="120"/>
        <w:rPr>
          <w:rFonts w:ascii="Times New Roman" w:hAnsi="Times New Roman"/>
        </w:rPr>
      </w:pPr>
      <w:r w:rsidRPr="00FB7452">
        <w:rPr>
          <w:rFonts w:ascii="Times New Roman" w:hAnsi="Times New Roman"/>
        </w:rPr>
        <w:t>1.</w:t>
      </w:r>
      <w:r w:rsidR="00FB7452">
        <w:rPr>
          <w:rFonts w:ascii="Times New Roman" w:hAnsi="Times New Roman"/>
        </w:rPr>
        <w:t xml:space="preserve"> </w:t>
      </w:r>
      <w:r w:rsidR="0042548A" w:rsidRPr="00FB7452">
        <w:rPr>
          <w:rFonts w:ascii="Times New Roman" w:hAnsi="Times New Roman"/>
        </w:rPr>
        <w:t>F</w:t>
      </w:r>
      <w:r w:rsidR="00E86D1B" w:rsidRPr="00FB7452">
        <w:rPr>
          <w:rFonts w:ascii="Times New Roman" w:hAnsi="Times New Roman"/>
        </w:rPr>
        <w:t>ee</w:t>
      </w:r>
      <w:r w:rsidR="003B75F6" w:rsidRPr="00FB7452">
        <w:rPr>
          <w:rFonts w:ascii="Times New Roman" w:hAnsi="Times New Roman"/>
        </w:rPr>
        <w:t xml:space="preserve"> schedules</w:t>
      </w:r>
      <w:r w:rsidR="00E86D1B" w:rsidRPr="00FB7452">
        <w:rPr>
          <w:rFonts w:ascii="Times New Roman" w:hAnsi="Times New Roman"/>
        </w:rPr>
        <w:t xml:space="preserve"> for our Child Development Centers (CDC)</w:t>
      </w:r>
      <w:r w:rsidR="004807D6">
        <w:rPr>
          <w:rFonts w:ascii="Times New Roman" w:hAnsi="Times New Roman"/>
        </w:rPr>
        <w:t xml:space="preserve"> and</w:t>
      </w:r>
      <w:r w:rsidR="00E86D1B" w:rsidRPr="00FB7452">
        <w:rPr>
          <w:rFonts w:ascii="Times New Roman" w:hAnsi="Times New Roman"/>
        </w:rPr>
        <w:t xml:space="preserve"> School Age Care (SAC) Programs are </w:t>
      </w:r>
      <w:r w:rsidR="00AF034A" w:rsidRPr="00FB7452">
        <w:rPr>
          <w:rFonts w:ascii="Times New Roman" w:hAnsi="Times New Roman"/>
        </w:rPr>
        <w:t xml:space="preserve">mandated </w:t>
      </w:r>
      <w:r w:rsidR="00E86D1B" w:rsidRPr="00FB7452">
        <w:rPr>
          <w:rFonts w:ascii="Times New Roman" w:hAnsi="Times New Roman"/>
        </w:rPr>
        <w:t xml:space="preserve">by </w:t>
      </w:r>
      <w:r w:rsidR="002A6958" w:rsidRPr="00FB7452">
        <w:rPr>
          <w:rFonts w:ascii="Times New Roman" w:hAnsi="Times New Roman"/>
        </w:rPr>
        <w:t xml:space="preserve">the </w:t>
      </w:r>
      <w:r w:rsidR="00A10685" w:rsidRPr="00FB7452">
        <w:rPr>
          <w:rFonts w:ascii="Times New Roman" w:hAnsi="Times New Roman"/>
        </w:rPr>
        <w:t xml:space="preserve">Department of Defense (DoD) and </w:t>
      </w:r>
      <w:r w:rsidR="00E86D1B" w:rsidRPr="00FB7452">
        <w:rPr>
          <w:rFonts w:ascii="Times New Roman" w:hAnsi="Times New Roman"/>
        </w:rPr>
        <w:t>Commander</w:t>
      </w:r>
      <w:r w:rsidR="00233502" w:rsidRPr="00FB7452">
        <w:rPr>
          <w:rFonts w:ascii="Times New Roman" w:hAnsi="Times New Roman"/>
        </w:rPr>
        <w:t>,</w:t>
      </w:r>
      <w:r w:rsidR="00E86D1B" w:rsidRPr="00FB7452">
        <w:rPr>
          <w:rFonts w:ascii="Times New Roman" w:hAnsi="Times New Roman"/>
        </w:rPr>
        <w:t xml:space="preserve"> Nav</w:t>
      </w:r>
      <w:r w:rsidR="003B75F6" w:rsidRPr="00FB7452">
        <w:rPr>
          <w:rFonts w:ascii="Times New Roman" w:hAnsi="Times New Roman"/>
        </w:rPr>
        <w:t>y</w:t>
      </w:r>
      <w:r w:rsidR="00E86D1B" w:rsidRPr="00FB7452">
        <w:rPr>
          <w:rFonts w:ascii="Times New Roman" w:hAnsi="Times New Roman"/>
        </w:rPr>
        <w:t xml:space="preserve"> Instal</w:t>
      </w:r>
      <w:r w:rsidR="00A10685" w:rsidRPr="00FB7452">
        <w:rPr>
          <w:rFonts w:ascii="Times New Roman" w:hAnsi="Times New Roman"/>
        </w:rPr>
        <w:t>lations Command (CNIC)</w:t>
      </w:r>
      <w:r w:rsidR="00E86D1B" w:rsidRPr="00FB7452">
        <w:rPr>
          <w:rFonts w:ascii="Times New Roman" w:hAnsi="Times New Roman"/>
        </w:rPr>
        <w:t>.</w:t>
      </w:r>
      <w:r w:rsidR="0042548A" w:rsidRPr="00FB7452">
        <w:rPr>
          <w:rFonts w:ascii="Times New Roman" w:hAnsi="Times New Roman"/>
        </w:rPr>
        <w:t xml:space="preserve"> </w:t>
      </w:r>
      <w:r w:rsidR="006A2E14">
        <w:rPr>
          <w:rFonts w:ascii="Times New Roman" w:hAnsi="Times New Roman"/>
        </w:rPr>
        <w:t>T</w:t>
      </w:r>
      <w:r w:rsidR="003F15FB" w:rsidRPr="00FB7452">
        <w:rPr>
          <w:rFonts w:ascii="Times New Roman" w:hAnsi="Times New Roman"/>
        </w:rPr>
        <w:t xml:space="preserve">he </w:t>
      </w:r>
      <w:r w:rsidR="008563E9" w:rsidRPr="00FB7452">
        <w:rPr>
          <w:rFonts w:ascii="Times New Roman" w:hAnsi="Times New Roman"/>
        </w:rPr>
        <w:t>F</w:t>
      </w:r>
      <w:r w:rsidR="00D45CDC" w:rsidRPr="00FB7452">
        <w:rPr>
          <w:rFonts w:ascii="Times New Roman" w:hAnsi="Times New Roman"/>
        </w:rPr>
        <w:t>Y</w:t>
      </w:r>
      <w:r w:rsidR="006A2E14">
        <w:rPr>
          <w:rFonts w:ascii="Times New Roman" w:hAnsi="Times New Roman"/>
        </w:rPr>
        <w:t xml:space="preserve"> 20</w:t>
      </w:r>
      <w:r w:rsidR="00BF7FC4">
        <w:rPr>
          <w:rFonts w:ascii="Times New Roman" w:hAnsi="Times New Roman"/>
        </w:rPr>
        <w:t>20</w:t>
      </w:r>
      <w:r w:rsidR="00D45CDC" w:rsidRPr="00FB7452">
        <w:rPr>
          <w:rFonts w:ascii="Times New Roman" w:hAnsi="Times New Roman"/>
        </w:rPr>
        <w:t xml:space="preserve"> </w:t>
      </w:r>
      <w:r w:rsidR="00A10685" w:rsidRPr="00FB7452">
        <w:rPr>
          <w:rFonts w:ascii="Times New Roman" w:hAnsi="Times New Roman"/>
        </w:rPr>
        <w:t>parent</w:t>
      </w:r>
      <w:r w:rsidR="00E65AE0" w:rsidRPr="00FB7452">
        <w:rPr>
          <w:rFonts w:ascii="Times New Roman" w:hAnsi="Times New Roman"/>
        </w:rPr>
        <w:t xml:space="preserve"> fees </w:t>
      </w:r>
      <w:r w:rsidR="00A10685" w:rsidRPr="00FB7452">
        <w:rPr>
          <w:rFonts w:ascii="Times New Roman" w:hAnsi="Times New Roman"/>
        </w:rPr>
        <w:t xml:space="preserve">listed below </w:t>
      </w:r>
      <w:r w:rsidR="003B75F6" w:rsidRPr="00FB7452">
        <w:rPr>
          <w:rFonts w:ascii="Times New Roman" w:hAnsi="Times New Roman"/>
        </w:rPr>
        <w:t>will</w:t>
      </w:r>
      <w:r w:rsidR="00E65AE0" w:rsidRPr="00FB7452">
        <w:rPr>
          <w:rFonts w:ascii="Times New Roman" w:hAnsi="Times New Roman"/>
        </w:rPr>
        <w:t xml:space="preserve"> be in</w:t>
      </w:r>
      <w:r w:rsidR="00AF31BF" w:rsidRPr="00FB7452">
        <w:rPr>
          <w:rFonts w:ascii="Times New Roman" w:hAnsi="Times New Roman"/>
        </w:rPr>
        <w:t xml:space="preserve"> effect at </w:t>
      </w:r>
      <w:r w:rsidR="00E65AE0" w:rsidRPr="00FB7452">
        <w:rPr>
          <w:rFonts w:ascii="Times New Roman" w:hAnsi="Times New Roman"/>
        </w:rPr>
        <w:t>our installation</w:t>
      </w:r>
      <w:r w:rsidR="00AF31BF" w:rsidRPr="00FB7452">
        <w:rPr>
          <w:rFonts w:ascii="Times New Roman" w:hAnsi="Times New Roman"/>
        </w:rPr>
        <w:t xml:space="preserve"> </w:t>
      </w:r>
      <w:r w:rsidR="002614D4" w:rsidRPr="00FB7452">
        <w:rPr>
          <w:rFonts w:ascii="Times New Roman" w:hAnsi="Times New Roman"/>
        </w:rPr>
        <w:t xml:space="preserve">for all </w:t>
      </w:r>
      <w:r w:rsidR="006A2E14">
        <w:rPr>
          <w:rFonts w:ascii="Times New Roman" w:hAnsi="Times New Roman"/>
        </w:rPr>
        <w:t xml:space="preserve">CDC, SAC, </w:t>
      </w:r>
      <w:r w:rsidR="001E248C">
        <w:rPr>
          <w:rFonts w:ascii="Times New Roman" w:hAnsi="Times New Roman"/>
        </w:rPr>
        <w:t xml:space="preserve">Summer Day Camp, </w:t>
      </w:r>
      <w:r w:rsidR="00AA0459">
        <w:rPr>
          <w:rFonts w:ascii="Times New Roman" w:hAnsi="Times New Roman"/>
        </w:rPr>
        <w:t>YSF and</w:t>
      </w:r>
      <w:r w:rsidR="00056FFE">
        <w:rPr>
          <w:rFonts w:ascii="Times New Roman" w:hAnsi="Times New Roman"/>
        </w:rPr>
        <w:t xml:space="preserve"> </w:t>
      </w:r>
      <w:r w:rsidR="00AA0459">
        <w:rPr>
          <w:rFonts w:ascii="Times New Roman" w:hAnsi="Times New Roman"/>
        </w:rPr>
        <w:t>Youth Programs</w:t>
      </w:r>
      <w:r w:rsidR="002614D4" w:rsidRPr="00FB7452">
        <w:rPr>
          <w:rFonts w:ascii="Times New Roman" w:hAnsi="Times New Roman"/>
        </w:rPr>
        <w:t xml:space="preserve"> </w:t>
      </w:r>
      <w:r w:rsidR="00E65AE0" w:rsidRPr="00FB7452">
        <w:rPr>
          <w:rFonts w:ascii="Times New Roman" w:hAnsi="Times New Roman"/>
        </w:rPr>
        <w:t xml:space="preserve">beginning </w:t>
      </w:r>
      <w:r w:rsidR="00C37988" w:rsidRPr="00BE14A4">
        <w:rPr>
          <w:rFonts w:ascii="Times New Roman" w:hAnsi="Times New Roman"/>
        </w:rPr>
        <w:t>1</w:t>
      </w:r>
      <w:r w:rsidR="002B1B4A">
        <w:rPr>
          <w:rFonts w:ascii="Times New Roman" w:hAnsi="Times New Roman"/>
        </w:rPr>
        <w:t xml:space="preserve"> </w:t>
      </w:r>
      <w:r w:rsidR="00BF7FC4">
        <w:rPr>
          <w:rFonts w:ascii="Times New Roman" w:hAnsi="Times New Roman"/>
        </w:rPr>
        <w:t>November</w:t>
      </w:r>
      <w:r w:rsidR="00707613">
        <w:rPr>
          <w:rFonts w:ascii="Times New Roman" w:hAnsi="Times New Roman"/>
        </w:rPr>
        <w:t xml:space="preserve"> 20</w:t>
      </w:r>
      <w:r w:rsidR="00BF7FC4">
        <w:rPr>
          <w:rFonts w:ascii="Times New Roman" w:hAnsi="Times New Roman"/>
        </w:rPr>
        <w:t>19</w:t>
      </w:r>
      <w:r w:rsidR="004807D6">
        <w:rPr>
          <w:rFonts w:ascii="Times New Roman" w:hAnsi="Times New Roman"/>
        </w:rPr>
        <w:t>.</w:t>
      </w:r>
      <w:r w:rsidR="006A2E14">
        <w:rPr>
          <w:rFonts w:ascii="Times New Roman" w:hAnsi="Times New Roman"/>
        </w:rPr>
        <w:t xml:space="preserve"> </w:t>
      </w:r>
      <w:r w:rsidR="00E21A7B">
        <w:rPr>
          <w:rFonts w:ascii="Times New Roman" w:hAnsi="Times New Roman"/>
        </w:rPr>
        <w:t xml:space="preserve"> </w:t>
      </w:r>
    </w:p>
    <w:p w:rsidR="00741C60" w:rsidRPr="000860C6" w:rsidRDefault="00D42EDA" w:rsidP="000E159F">
      <w:pPr>
        <w:spacing w:after="120"/>
        <w:rPr>
          <w:rFonts w:ascii="Times New Roman" w:hAnsi="Times New Roman"/>
        </w:rPr>
      </w:pPr>
      <w:r w:rsidRPr="00FB7452">
        <w:rPr>
          <w:rFonts w:ascii="Times New Roman" w:hAnsi="Times New Roman"/>
        </w:rPr>
        <w:t>2.</w:t>
      </w:r>
      <w:r w:rsidR="00FB7452">
        <w:rPr>
          <w:rFonts w:ascii="Times New Roman" w:hAnsi="Times New Roman"/>
        </w:rPr>
        <w:t xml:space="preserve"> </w:t>
      </w:r>
      <w:r w:rsidR="00A10685" w:rsidRPr="00FB7452">
        <w:rPr>
          <w:rFonts w:ascii="Times New Roman" w:hAnsi="Times New Roman"/>
        </w:rPr>
        <w:t>In order to update your child(ren)’s registration</w:t>
      </w:r>
      <w:r w:rsidR="00F40C97">
        <w:rPr>
          <w:rFonts w:ascii="Times New Roman" w:hAnsi="Times New Roman"/>
        </w:rPr>
        <w:t>, validate eligibility</w:t>
      </w:r>
      <w:r w:rsidR="00A10685" w:rsidRPr="00FB7452">
        <w:rPr>
          <w:rFonts w:ascii="Times New Roman" w:hAnsi="Times New Roman"/>
        </w:rPr>
        <w:t xml:space="preserve"> and to have fees assigned appropriately</w:t>
      </w:r>
      <w:r w:rsidR="00741C60" w:rsidRPr="00FB7452">
        <w:rPr>
          <w:rFonts w:ascii="Times New Roman" w:hAnsi="Times New Roman"/>
        </w:rPr>
        <w:t xml:space="preserve">, </w:t>
      </w:r>
      <w:r w:rsidR="00A10685" w:rsidRPr="00FB7452">
        <w:rPr>
          <w:rFonts w:ascii="Times New Roman" w:hAnsi="Times New Roman"/>
        </w:rPr>
        <w:t xml:space="preserve">parents with children enrolled in </w:t>
      </w:r>
      <w:r w:rsidR="00AF3788" w:rsidRPr="00FB7452">
        <w:rPr>
          <w:rFonts w:ascii="Times New Roman" w:hAnsi="Times New Roman"/>
        </w:rPr>
        <w:t>CDC and</w:t>
      </w:r>
      <w:r w:rsidR="00A10685" w:rsidRPr="00FB7452">
        <w:rPr>
          <w:rFonts w:ascii="Times New Roman" w:hAnsi="Times New Roman"/>
        </w:rPr>
        <w:t>/or</w:t>
      </w:r>
      <w:r w:rsidR="00AF3788" w:rsidRPr="00FB7452">
        <w:rPr>
          <w:rFonts w:ascii="Times New Roman" w:hAnsi="Times New Roman"/>
        </w:rPr>
        <w:t xml:space="preserve"> SAC </w:t>
      </w:r>
      <w:r w:rsidR="00A10685" w:rsidRPr="00FB7452">
        <w:rPr>
          <w:rFonts w:ascii="Times New Roman" w:hAnsi="Times New Roman"/>
        </w:rPr>
        <w:t>must provide the fo</w:t>
      </w:r>
      <w:r w:rsidR="002614D4" w:rsidRPr="00FB7452">
        <w:rPr>
          <w:rFonts w:ascii="Times New Roman" w:hAnsi="Times New Roman"/>
        </w:rPr>
        <w:t>llowing documents</w:t>
      </w:r>
      <w:r w:rsidR="00FB7452">
        <w:rPr>
          <w:rFonts w:ascii="Times New Roman" w:hAnsi="Times New Roman"/>
        </w:rPr>
        <w:t xml:space="preserve"> </w:t>
      </w:r>
      <w:r w:rsidR="008A2881">
        <w:rPr>
          <w:rFonts w:ascii="Times New Roman" w:hAnsi="Times New Roman"/>
        </w:rPr>
        <w:t>no later than</w:t>
      </w:r>
      <w:r w:rsidR="00930FED" w:rsidRPr="00FB7452">
        <w:rPr>
          <w:rFonts w:ascii="Times New Roman" w:hAnsi="Times New Roman"/>
        </w:rPr>
        <w:t xml:space="preserve"> </w:t>
      </w:r>
      <w:r w:rsidR="00BF7FC4">
        <w:rPr>
          <w:rFonts w:ascii="Times New Roman" w:hAnsi="Times New Roman"/>
        </w:rPr>
        <w:t>31</w:t>
      </w:r>
      <w:r w:rsidR="00C4206A">
        <w:rPr>
          <w:rFonts w:ascii="Times New Roman" w:hAnsi="Times New Roman"/>
        </w:rPr>
        <w:t xml:space="preserve"> </w:t>
      </w:r>
      <w:r w:rsidR="00BF7FC4">
        <w:rPr>
          <w:rFonts w:ascii="Times New Roman" w:hAnsi="Times New Roman"/>
        </w:rPr>
        <w:t xml:space="preserve">October </w:t>
      </w:r>
      <w:r w:rsidR="00C37988" w:rsidRPr="00BE14A4">
        <w:rPr>
          <w:rFonts w:ascii="Times New Roman" w:hAnsi="Times New Roman"/>
        </w:rPr>
        <w:t>201</w:t>
      </w:r>
      <w:r w:rsidR="00707613">
        <w:rPr>
          <w:rFonts w:ascii="Times New Roman" w:hAnsi="Times New Roman"/>
        </w:rPr>
        <w:t>9</w:t>
      </w:r>
      <w:r w:rsidR="00A10685" w:rsidRPr="00BE14A4">
        <w:rPr>
          <w:rFonts w:ascii="Times New Roman" w:hAnsi="Times New Roman"/>
        </w:rPr>
        <w:t>:</w:t>
      </w:r>
      <w:r w:rsidR="00A10685" w:rsidRPr="000860C6">
        <w:rPr>
          <w:rFonts w:ascii="Times New Roman" w:hAnsi="Times New Roman"/>
        </w:rPr>
        <w:t xml:space="preserve"> </w:t>
      </w:r>
    </w:p>
    <w:p w:rsidR="00741C60" w:rsidRPr="000860C6" w:rsidRDefault="00741C60" w:rsidP="000E159F">
      <w:pPr>
        <w:numPr>
          <w:ilvl w:val="0"/>
          <w:numId w:val="4"/>
        </w:numPr>
        <w:spacing w:after="120"/>
        <w:ind w:left="720"/>
        <w:rPr>
          <w:rFonts w:ascii="Times New Roman" w:hAnsi="Times New Roman"/>
        </w:rPr>
      </w:pPr>
      <w:r w:rsidRPr="000860C6">
        <w:rPr>
          <w:rFonts w:ascii="Times New Roman" w:hAnsi="Times New Roman"/>
        </w:rPr>
        <w:t xml:space="preserve">Updated and signed </w:t>
      </w:r>
      <w:r w:rsidR="00AF3788" w:rsidRPr="000860C6">
        <w:rPr>
          <w:rFonts w:ascii="Times New Roman" w:hAnsi="Times New Roman"/>
        </w:rPr>
        <w:t>CYP Registration F</w:t>
      </w:r>
      <w:r w:rsidRPr="000860C6">
        <w:rPr>
          <w:rFonts w:ascii="Times New Roman" w:hAnsi="Times New Roman"/>
        </w:rPr>
        <w:t>orm for each enrolled child</w:t>
      </w:r>
      <w:r w:rsidR="000D6BDC">
        <w:rPr>
          <w:rFonts w:ascii="Times New Roman" w:hAnsi="Times New Roman"/>
        </w:rPr>
        <w:t>.</w:t>
      </w:r>
    </w:p>
    <w:p w:rsidR="00CA08E8" w:rsidRPr="000860C6" w:rsidRDefault="00741C60" w:rsidP="000E159F">
      <w:pPr>
        <w:numPr>
          <w:ilvl w:val="0"/>
          <w:numId w:val="4"/>
        </w:numPr>
        <w:spacing w:after="120"/>
        <w:ind w:left="720"/>
        <w:rPr>
          <w:rFonts w:ascii="Times New Roman" w:hAnsi="Times New Roman"/>
        </w:rPr>
      </w:pPr>
      <w:r w:rsidRPr="000860C6">
        <w:rPr>
          <w:rFonts w:ascii="Times New Roman" w:hAnsi="Times New Roman"/>
        </w:rPr>
        <w:t>Current Leave and Earning Statement</w:t>
      </w:r>
      <w:r w:rsidR="00ED553F" w:rsidRPr="00ED553F">
        <w:rPr>
          <w:rFonts w:ascii="Times New Roman" w:hAnsi="Times New Roman"/>
        </w:rPr>
        <w:t xml:space="preserve"> </w:t>
      </w:r>
      <w:r w:rsidR="00ED553F">
        <w:rPr>
          <w:rFonts w:ascii="Times New Roman" w:hAnsi="Times New Roman"/>
        </w:rPr>
        <w:t>(</w:t>
      </w:r>
      <w:r w:rsidR="00ED553F" w:rsidRPr="000860C6">
        <w:rPr>
          <w:rFonts w:ascii="Times New Roman" w:hAnsi="Times New Roman"/>
        </w:rPr>
        <w:t>LES</w:t>
      </w:r>
      <w:r w:rsidRPr="000860C6">
        <w:rPr>
          <w:rFonts w:ascii="Times New Roman" w:hAnsi="Times New Roman"/>
        </w:rPr>
        <w:t>) and/or paycheck stubs for all adults, married or not, sharing expenses toward the benefit of the child(ren)</w:t>
      </w:r>
    </w:p>
    <w:p w:rsidR="00FB157D" w:rsidRDefault="00AF3788" w:rsidP="00FB157D">
      <w:pPr>
        <w:numPr>
          <w:ilvl w:val="0"/>
          <w:numId w:val="4"/>
        </w:numPr>
        <w:spacing w:after="120"/>
        <w:ind w:left="720"/>
        <w:rPr>
          <w:rFonts w:ascii="Times New Roman" w:hAnsi="Times New Roman"/>
        </w:rPr>
      </w:pPr>
      <w:r w:rsidRPr="000860C6">
        <w:rPr>
          <w:rFonts w:ascii="Times New Roman" w:hAnsi="Times New Roman"/>
        </w:rPr>
        <w:t>Signed Fee Calculation Worksheet and Parent Fee Agreement</w:t>
      </w:r>
    </w:p>
    <w:p w:rsidR="00BF7FC4" w:rsidRDefault="00BF7FC4" w:rsidP="00FB157D">
      <w:pPr>
        <w:numPr>
          <w:ilvl w:val="0"/>
          <w:numId w:val="4"/>
        </w:numPr>
        <w:spacing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Annual Registration Forms are required.</w:t>
      </w:r>
    </w:p>
    <w:p w:rsidR="00CA08E8" w:rsidRPr="000860C6" w:rsidRDefault="00AA0459" w:rsidP="000E159F">
      <w:pPr>
        <w:spacing w:after="120"/>
        <w:rPr>
          <w:rFonts w:ascii="Times New Roman" w:hAnsi="Times New Roman"/>
          <w:b/>
        </w:rPr>
      </w:pPr>
      <w:r w:rsidDel="00AA0459">
        <w:rPr>
          <w:rFonts w:ascii="Times New Roman" w:hAnsi="Times New Roman"/>
        </w:rPr>
        <w:t xml:space="preserve"> </w:t>
      </w:r>
      <w:r w:rsidR="00CA08E8" w:rsidRPr="000860C6">
        <w:rPr>
          <w:rFonts w:ascii="Times New Roman" w:hAnsi="Times New Roman"/>
          <w:b/>
        </w:rPr>
        <w:t>Note: Parents who choose not to provide income information will be placed in Category IX.</w:t>
      </w:r>
    </w:p>
    <w:p w:rsidR="000E159F" w:rsidRPr="000860C6" w:rsidRDefault="00D42EDA" w:rsidP="000E159F">
      <w:pPr>
        <w:spacing w:after="120"/>
        <w:rPr>
          <w:rFonts w:ascii="Times New Roman" w:hAnsi="Times New Roman"/>
        </w:rPr>
      </w:pPr>
      <w:r w:rsidRPr="00FB7452">
        <w:rPr>
          <w:rFonts w:ascii="Times New Roman" w:hAnsi="Times New Roman"/>
        </w:rPr>
        <w:t>3.</w:t>
      </w:r>
      <w:r w:rsidR="00FB7452">
        <w:rPr>
          <w:rFonts w:ascii="Times New Roman" w:hAnsi="Times New Roman"/>
        </w:rPr>
        <w:t xml:space="preserve"> </w:t>
      </w:r>
      <w:r w:rsidR="0029231D" w:rsidRPr="00FB7452">
        <w:rPr>
          <w:rFonts w:ascii="Times New Roman" w:hAnsi="Times New Roman"/>
        </w:rPr>
        <w:t xml:space="preserve">The payment due dates for the different programs or types </w:t>
      </w:r>
      <w:r w:rsidR="00F7456E" w:rsidRPr="00FB7452">
        <w:rPr>
          <w:rFonts w:ascii="Times New Roman" w:hAnsi="Times New Roman"/>
        </w:rPr>
        <w:t xml:space="preserve">of care are listed below. Payments for </w:t>
      </w:r>
      <w:r w:rsidR="0029231D" w:rsidRPr="00FB7452">
        <w:rPr>
          <w:rFonts w:ascii="Times New Roman" w:hAnsi="Times New Roman"/>
        </w:rPr>
        <w:t xml:space="preserve">care are due prior to </w:t>
      </w:r>
      <w:r w:rsidR="008D6E98" w:rsidRPr="00FB7452">
        <w:rPr>
          <w:rFonts w:ascii="Times New Roman" w:hAnsi="Times New Roman"/>
        </w:rPr>
        <w:t>services being rendered</w:t>
      </w:r>
      <w:r w:rsidR="00F7456E" w:rsidRPr="00FB7452">
        <w:rPr>
          <w:rFonts w:ascii="Times New Roman" w:hAnsi="Times New Roman"/>
        </w:rPr>
        <w:t xml:space="preserve">. </w:t>
      </w:r>
      <w:r w:rsidR="006E349E" w:rsidRPr="00FB7452">
        <w:rPr>
          <w:rFonts w:ascii="Times New Roman" w:hAnsi="Times New Roman"/>
        </w:rPr>
        <w:t xml:space="preserve">Parents </w:t>
      </w:r>
      <w:r w:rsidR="00DF516C" w:rsidRPr="00FB7452">
        <w:rPr>
          <w:rFonts w:ascii="Times New Roman" w:hAnsi="Times New Roman"/>
        </w:rPr>
        <w:t xml:space="preserve">enrolled in CDC or SAC programs </w:t>
      </w:r>
      <w:r w:rsidR="006E349E" w:rsidRPr="00FB7452">
        <w:rPr>
          <w:rFonts w:ascii="Times New Roman" w:hAnsi="Times New Roman"/>
        </w:rPr>
        <w:t xml:space="preserve">must use </w:t>
      </w:r>
      <w:hyperlink r:id="rId13" w:history="1">
        <w:r w:rsidR="0077390B" w:rsidRPr="00FB7452">
          <w:rPr>
            <w:rFonts w:ascii="Times New Roman" w:hAnsi="Times New Roman"/>
            <w:color w:val="0000FF"/>
            <w:u w:val="single"/>
          </w:rPr>
          <w:t>CYP Online Services</w:t>
        </w:r>
      </w:hyperlink>
      <w:r w:rsidR="00DE50E3" w:rsidRPr="00FB7452">
        <w:t xml:space="preserve"> </w:t>
      </w:r>
      <w:r w:rsidR="00AA6994" w:rsidRPr="00FB7452">
        <w:rPr>
          <w:rFonts w:ascii="Times New Roman" w:hAnsi="Times New Roman"/>
        </w:rPr>
        <w:t>or m</w:t>
      </w:r>
      <w:r w:rsidR="006E349E" w:rsidRPr="00FB7452">
        <w:rPr>
          <w:rFonts w:ascii="Times New Roman" w:hAnsi="Times New Roman"/>
        </w:rPr>
        <w:t>ake payments</w:t>
      </w:r>
      <w:r w:rsidR="00DE50E3" w:rsidRPr="00FB7452">
        <w:rPr>
          <w:rFonts w:ascii="Times New Roman" w:hAnsi="Times New Roman"/>
        </w:rPr>
        <w:t xml:space="preserve"> </w:t>
      </w:r>
      <w:r w:rsidR="00D725DE" w:rsidRPr="00FB7452">
        <w:rPr>
          <w:rFonts w:ascii="Times New Roman" w:hAnsi="Times New Roman"/>
        </w:rPr>
        <w:t>in person with a credit card</w:t>
      </w:r>
      <w:r w:rsidR="006E349E" w:rsidRPr="00FB7452">
        <w:rPr>
          <w:rFonts w:ascii="Times New Roman" w:hAnsi="Times New Roman"/>
        </w:rPr>
        <w:t>.</w:t>
      </w:r>
      <w:r w:rsidR="00DF516C" w:rsidRPr="00FB7452">
        <w:rPr>
          <w:rFonts w:ascii="Times New Roman" w:hAnsi="Times New Roman"/>
        </w:rPr>
        <w:t xml:space="preserve"> </w:t>
      </w:r>
    </w:p>
    <w:tbl>
      <w:tblPr>
        <w:tblW w:w="0" w:type="auto"/>
        <w:tblInd w:w="7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4050"/>
        <w:gridCol w:w="3690"/>
      </w:tblGrid>
      <w:tr w:rsidR="005A3306" w:rsidRPr="0068413E" w:rsidTr="00FA1A3F">
        <w:trPr>
          <w:trHeight w:val="432"/>
        </w:trPr>
        <w:tc>
          <w:tcPr>
            <w:tcW w:w="4050" w:type="dxa"/>
            <w:shd w:val="clear" w:color="auto" w:fill="D0CECE"/>
            <w:vAlign w:val="center"/>
          </w:tcPr>
          <w:p w:rsidR="000011A8" w:rsidRPr="0068413E" w:rsidRDefault="000011A8" w:rsidP="005D4E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413E">
              <w:rPr>
                <w:rFonts w:cs="Arial"/>
                <w:b/>
                <w:sz w:val="20"/>
                <w:szCs w:val="20"/>
              </w:rPr>
              <w:t>Type of Care</w:t>
            </w:r>
          </w:p>
        </w:tc>
        <w:tc>
          <w:tcPr>
            <w:tcW w:w="3690" w:type="dxa"/>
            <w:shd w:val="clear" w:color="auto" w:fill="D0CECE"/>
            <w:vAlign w:val="center"/>
          </w:tcPr>
          <w:p w:rsidR="000011A8" w:rsidRPr="0068413E" w:rsidRDefault="000011A8" w:rsidP="005D4E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413E">
              <w:rPr>
                <w:rFonts w:cs="Arial"/>
                <w:b/>
                <w:sz w:val="20"/>
                <w:szCs w:val="20"/>
              </w:rPr>
              <w:t>Payments Due</w:t>
            </w:r>
          </w:p>
        </w:tc>
      </w:tr>
      <w:tr w:rsidR="005A3306" w:rsidRPr="0068413E" w:rsidTr="00FA1A3F">
        <w:trPr>
          <w:trHeight w:val="432"/>
        </w:trPr>
        <w:tc>
          <w:tcPr>
            <w:tcW w:w="4050" w:type="dxa"/>
            <w:shd w:val="clear" w:color="auto" w:fill="auto"/>
            <w:vAlign w:val="center"/>
          </w:tcPr>
          <w:p w:rsidR="000011A8" w:rsidRPr="0068413E" w:rsidRDefault="000011A8" w:rsidP="005A3306">
            <w:pPr>
              <w:rPr>
                <w:rFonts w:cs="Arial"/>
                <w:sz w:val="20"/>
                <w:szCs w:val="20"/>
              </w:rPr>
            </w:pPr>
            <w:r w:rsidRPr="0068413E">
              <w:rPr>
                <w:rFonts w:cs="Arial"/>
                <w:sz w:val="20"/>
                <w:szCs w:val="20"/>
              </w:rPr>
              <w:t>CDC Full-Time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11A8" w:rsidRPr="0068413E" w:rsidRDefault="000011A8" w:rsidP="005A3306">
            <w:pPr>
              <w:rPr>
                <w:rFonts w:cs="Arial"/>
                <w:sz w:val="20"/>
                <w:szCs w:val="20"/>
              </w:rPr>
            </w:pPr>
            <w:r w:rsidRPr="0068413E">
              <w:rPr>
                <w:rFonts w:cs="Arial"/>
                <w:sz w:val="20"/>
                <w:szCs w:val="20"/>
              </w:rPr>
              <w:t xml:space="preserve">Each </w:t>
            </w:r>
            <w:r w:rsidR="004F44C3">
              <w:rPr>
                <w:rFonts w:cs="Arial"/>
                <w:sz w:val="20"/>
                <w:szCs w:val="20"/>
              </w:rPr>
              <w:t>m</w:t>
            </w:r>
            <w:r w:rsidRPr="0068413E">
              <w:rPr>
                <w:rFonts w:cs="Arial"/>
                <w:sz w:val="20"/>
                <w:szCs w:val="20"/>
              </w:rPr>
              <w:t xml:space="preserve">ilitary </w:t>
            </w:r>
            <w:r w:rsidR="004F44C3">
              <w:rPr>
                <w:rFonts w:cs="Arial"/>
                <w:sz w:val="20"/>
                <w:szCs w:val="20"/>
              </w:rPr>
              <w:t>p</w:t>
            </w:r>
            <w:r w:rsidRPr="0068413E">
              <w:rPr>
                <w:rFonts w:cs="Arial"/>
                <w:sz w:val="20"/>
                <w:szCs w:val="20"/>
              </w:rPr>
              <w:t>ayday</w:t>
            </w:r>
            <w:r w:rsidR="008563E9">
              <w:rPr>
                <w:rFonts w:cs="Arial"/>
                <w:sz w:val="20"/>
                <w:szCs w:val="20"/>
              </w:rPr>
              <w:t xml:space="preserve"> (1</w:t>
            </w:r>
            <w:r w:rsidR="008563E9" w:rsidRPr="00FB7452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="008563E9">
              <w:rPr>
                <w:rFonts w:cs="Arial"/>
                <w:sz w:val="20"/>
                <w:szCs w:val="20"/>
              </w:rPr>
              <w:t xml:space="preserve"> and 15</w:t>
            </w:r>
            <w:r w:rsidR="008563E9" w:rsidRPr="00FB7452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="008563E9">
              <w:rPr>
                <w:rFonts w:cs="Arial"/>
                <w:sz w:val="20"/>
                <w:szCs w:val="20"/>
              </w:rPr>
              <w:t>)</w:t>
            </w:r>
          </w:p>
        </w:tc>
      </w:tr>
      <w:tr w:rsidR="005C3B0E" w:rsidRPr="0068413E" w:rsidTr="00FA1A3F">
        <w:trPr>
          <w:trHeight w:val="432"/>
        </w:trPr>
        <w:tc>
          <w:tcPr>
            <w:tcW w:w="4050" w:type="dxa"/>
            <w:shd w:val="clear" w:color="auto" w:fill="auto"/>
            <w:vAlign w:val="center"/>
          </w:tcPr>
          <w:p w:rsidR="005C3B0E" w:rsidRDefault="005C3B0E" w:rsidP="004F44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CDC Sure Start Program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5C3B0E" w:rsidRPr="0068413E" w:rsidRDefault="005C3B0E" w:rsidP="005A3306">
            <w:pPr>
              <w:rPr>
                <w:rFonts w:cs="Arial"/>
                <w:sz w:val="20"/>
                <w:szCs w:val="20"/>
              </w:rPr>
            </w:pPr>
            <w:r w:rsidRPr="0068413E">
              <w:rPr>
                <w:rFonts w:cs="Arial"/>
                <w:sz w:val="20"/>
                <w:szCs w:val="20"/>
              </w:rPr>
              <w:t xml:space="preserve">Each </w:t>
            </w:r>
            <w:r>
              <w:rPr>
                <w:rFonts w:cs="Arial"/>
                <w:sz w:val="20"/>
                <w:szCs w:val="20"/>
              </w:rPr>
              <w:t>m</w:t>
            </w:r>
            <w:r w:rsidRPr="0068413E">
              <w:rPr>
                <w:rFonts w:cs="Arial"/>
                <w:sz w:val="20"/>
                <w:szCs w:val="20"/>
              </w:rPr>
              <w:t xml:space="preserve">ilitary </w:t>
            </w:r>
            <w:r>
              <w:rPr>
                <w:rFonts w:cs="Arial"/>
                <w:sz w:val="20"/>
                <w:szCs w:val="20"/>
              </w:rPr>
              <w:t>p</w:t>
            </w:r>
            <w:r w:rsidRPr="0068413E">
              <w:rPr>
                <w:rFonts w:cs="Arial"/>
                <w:sz w:val="20"/>
                <w:szCs w:val="20"/>
              </w:rPr>
              <w:t>ayday</w:t>
            </w:r>
          </w:p>
        </w:tc>
      </w:tr>
      <w:tr w:rsidR="005A3306" w:rsidRPr="0068413E" w:rsidTr="00FA1A3F">
        <w:trPr>
          <w:trHeight w:val="432"/>
        </w:trPr>
        <w:tc>
          <w:tcPr>
            <w:tcW w:w="4050" w:type="dxa"/>
            <w:shd w:val="clear" w:color="auto" w:fill="auto"/>
            <w:vAlign w:val="center"/>
          </w:tcPr>
          <w:p w:rsidR="000011A8" w:rsidRPr="0068413E" w:rsidRDefault="000011A8" w:rsidP="004F44C3">
            <w:pPr>
              <w:rPr>
                <w:rFonts w:cs="Arial"/>
                <w:sz w:val="20"/>
                <w:szCs w:val="20"/>
              </w:rPr>
            </w:pPr>
            <w:r w:rsidRPr="0068413E">
              <w:rPr>
                <w:rFonts w:cs="Arial"/>
                <w:sz w:val="20"/>
                <w:szCs w:val="20"/>
              </w:rPr>
              <w:t>SAC Before/After</w:t>
            </w:r>
            <w:r w:rsidR="004F44C3">
              <w:rPr>
                <w:rFonts w:cs="Arial"/>
                <w:sz w:val="20"/>
                <w:szCs w:val="20"/>
              </w:rPr>
              <w:t>s</w:t>
            </w:r>
            <w:r w:rsidRPr="0068413E">
              <w:rPr>
                <w:rFonts w:cs="Arial"/>
                <w:sz w:val="20"/>
                <w:szCs w:val="20"/>
              </w:rPr>
              <w:t>chool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11A8" w:rsidRPr="0068413E" w:rsidRDefault="000011A8" w:rsidP="005A3306">
            <w:pPr>
              <w:rPr>
                <w:rFonts w:cs="Arial"/>
                <w:sz w:val="20"/>
                <w:szCs w:val="20"/>
              </w:rPr>
            </w:pPr>
            <w:r w:rsidRPr="0068413E">
              <w:rPr>
                <w:rFonts w:cs="Arial"/>
                <w:sz w:val="20"/>
                <w:szCs w:val="20"/>
              </w:rPr>
              <w:t xml:space="preserve">Each </w:t>
            </w:r>
            <w:r w:rsidR="004F44C3">
              <w:rPr>
                <w:rFonts w:cs="Arial"/>
                <w:sz w:val="20"/>
                <w:szCs w:val="20"/>
              </w:rPr>
              <w:t>m</w:t>
            </w:r>
            <w:r w:rsidRPr="0068413E">
              <w:rPr>
                <w:rFonts w:cs="Arial"/>
                <w:sz w:val="20"/>
                <w:szCs w:val="20"/>
              </w:rPr>
              <w:t xml:space="preserve">ilitary </w:t>
            </w:r>
            <w:r w:rsidR="004F44C3">
              <w:rPr>
                <w:rFonts w:cs="Arial"/>
                <w:sz w:val="20"/>
                <w:szCs w:val="20"/>
              </w:rPr>
              <w:t>p</w:t>
            </w:r>
            <w:r w:rsidRPr="0068413E">
              <w:rPr>
                <w:rFonts w:cs="Arial"/>
                <w:sz w:val="20"/>
                <w:szCs w:val="20"/>
              </w:rPr>
              <w:t>ayday</w:t>
            </w:r>
          </w:p>
        </w:tc>
      </w:tr>
      <w:tr w:rsidR="005A3306" w:rsidRPr="0068413E" w:rsidTr="00FA1A3F">
        <w:trPr>
          <w:trHeight w:val="432"/>
        </w:trPr>
        <w:tc>
          <w:tcPr>
            <w:tcW w:w="4050" w:type="dxa"/>
            <w:shd w:val="clear" w:color="auto" w:fill="auto"/>
            <w:vAlign w:val="center"/>
          </w:tcPr>
          <w:p w:rsidR="000011A8" w:rsidRPr="0068413E" w:rsidRDefault="000011A8" w:rsidP="005D4EC2">
            <w:pPr>
              <w:rPr>
                <w:rFonts w:cs="Arial"/>
                <w:sz w:val="20"/>
                <w:szCs w:val="20"/>
              </w:rPr>
            </w:pPr>
            <w:r w:rsidRPr="0068413E">
              <w:rPr>
                <w:rFonts w:cs="Arial"/>
                <w:sz w:val="20"/>
                <w:szCs w:val="20"/>
              </w:rPr>
              <w:t xml:space="preserve">SAC </w:t>
            </w:r>
            <w:r w:rsidR="005D4EC2">
              <w:rPr>
                <w:rFonts w:cs="Arial"/>
                <w:sz w:val="20"/>
                <w:szCs w:val="20"/>
              </w:rPr>
              <w:t xml:space="preserve">Summer </w:t>
            </w:r>
            <w:r w:rsidRPr="0068413E">
              <w:rPr>
                <w:rFonts w:cs="Arial"/>
                <w:sz w:val="20"/>
                <w:szCs w:val="20"/>
              </w:rPr>
              <w:t>Camp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11A8" w:rsidRPr="0068413E" w:rsidRDefault="000011A8" w:rsidP="005A3306">
            <w:pPr>
              <w:rPr>
                <w:rFonts w:cs="Arial"/>
                <w:sz w:val="20"/>
                <w:szCs w:val="20"/>
              </w:rPr>
            </w:pPr>
            <w:r w:rsidRPr="0068413E">
              <w:rPr>
                <w:rFonts w:cs="Arial"/>
                <w:sz w:val="20"/>
                <w:szCs w:val="20"/>
              </w:rPr>
              <w:t>Weekly</w:t>
            </w:r>
          </w:p>
        </w:tc>
      </w:tr>
      <w:tr w:rsidR="005A3306" w:rsidRPr="0068413E" w:rsidTr="00FA1A3F">
        <w:trPr>
          <w:trHeight w:val="432"/>
        </w:trPr>
        <w:tc>
          <w:tcPr>
            <w:tcW w:w="4050" w:type="dxa"/>
            <w:shd w:val="clear" w:color="auto" w:fill="auto"/>
            <w:vAlign w:val="center"/>
          </w:tcPr>
          <w:p w:rsidR="0078601B" w:rsidRPr="0068413E" w:rsidRDefault="0078601B" w:rsidP="00C259A8">
            <w:pPr>
              <w:rPr>
                <w:rFonts w:cs="Arial"/>
                <w:sz w:val="20"/>
                <w:szCs w:val="20"/>
              </w:rPr>
            </w:pPr>
            <w:r w:rsidRPr="0068413E">
              <w:rPr>
                <w:rFonts w:cs="Arial"/>
                <w:sz w:val="20"/>
                <w:szCs w:val="20"/>
              </w:rPr>
              <w:t>SAC School Closure</w:t>
            </w:r>
            <w:r w:rsidR="0050550F">
              <w:rPr>
                <w:rFonts w:cs="Arial"/>
                <w:sz w:val="20"/>
                <w:szCs w:val="20"/>
              </w:rPr>
              <w:t>s/</w:t>
            </w:r>
            <w:r w:rsidR="000D6BDC">
              <w:rPr>
                <w:rFonts w:cs="Arial"/>
                <w:sz w:val="20"/>
                <w:szCs w:val="20"/>
              </w:rPr>
              <w:t>D</w:t>
            </w:r>
            <w:r w:rsidR="0050550F">
              <w:rPr>
                <w:rFonts w:cs="Arial"/>
                <w:sz w:val="20"/>
                <w:szCs w:val="20"/>
              </w:rPr>
              <w:t xml:space="preserve">aily </w:t>
            </w:r>
            <w:r w:rsidR="000D6BDC">
              <w:rPr>
                <w:rFonts w:cs="Arial"/>
                <w:sz w:val="20"/>
                <w:szCs w:val="20"/>
              </w:rPr>
              <w:t>C</w:t>
            </w:r>
            <w:r w:rsidR="0050550F">
              <w:rPr>
                <w:rFonts w:cs="Arial"/>
                <w:sz w:val="20"/>
                <w:szCs w:val="20"/>
              </w:rPr>
              <w:t xml:space="preserve">are 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78601B" w:rsidRPr="0068413E" w:rsidRDefault="0078601B" w:rsidP="005A3306">
            <w:pPr>
              <w:rPr>
                <w:rFonts w:cs="Arial"/>
                <w:sz w:val="20"/>
                <w:szCs w:val="20"/>
              </w:rPr>
            </w:pPr>
            <w:r w:rsidRPr="0068413E">
              <w:rPr>
                <w:rFonts w:cs="Arial"/>
                <w:sz w:val="20"/>
                <w:szCs w:val="20"/>
              </w:rPr>
              <w:t>Daily</w:t>
            </w:r>
            <w:r w:rsidR="004142F4">
              <w:rPr>
                <w:rFonts w:cs="Arial"/>
                <w:sz w:val="20"/>
                <w:szCs w:val="20"/>
              </w:rPr>
              <w:t>,</w:t>
            </w:r>
            <w:r w:rsidRPr="0068413E">
              <w:rPr>
                <w:rFonts w:cs="Arial"/>
                <w:sz w:val="20"/>
                <w:szCs w:val="20"/>
              </w:rPr>
              <w:t xml:space="preserve"> </w:t>
            </w:r>
            <w:r w:rsidR="004142F4">
              <w:rPr>
                <w:rFonts w:cs="Arial"/>
                <w:sz w:val="20"/>
                <w:szCs w:val="20"/>
              </w:rPr>
              <w:t>in advance of care being provided</w:t>
            </w:r>
          </w:p>
        </w:tc>
      </w:tr>
      <w:tr w:rsidR="005A3306" w:rsidRPr="0068413E" w:rsidTr="00FA1A3F">
        <w:trPr>
          <w:trHeight w:val="432"/>
        </w:trPr>
        <w:tc>
          <w:tcPr>
            <w:tcW w:w="4050" w:type="dxa"/>
            <w:shd w:val="clear" w:color="auto" w:fill="auto"/>
            <w:vAlign w:val="center"/>
          </w:tcPr>
          <w:p w:rsidR="0078601B" w:rsidRPr="0068413E" w:rsidRDefault="0078601B" w:rsidP="0050550F">
            <w:pPr>
              <w:rPr>
                <w:rFonts w:cs="Arial"/>
                <w:sz w:val="20"/>
                <w:szCs w:val="20"/>
              </w:rPr>
            </w:pPr>
            <w:r w:rsidRPr="0068413E">
              <w:rPr>
                <w:rFonts w:cs="Arial"/>
                <w:sz w:val="20"/>
                <w:szCs w:val="20"/>
              </w:rPr>
              <w:t>All Hourly Care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78601B" w:rsidRPr="0068413E" w:rsidRDefault="0078601B" w:rsidP="004142F4">
            <w:pPr>
              <w:rPr>
                <w:rFonts w:cs="Arial"/>
                <w:sz w:val="20"/>
                <w:szCs w:val="20"/>
              </w:rPr>
            </w:pPr>
            <w:r w:rsidRPr="0068413E">
              <w:rPr>
                <w:rFonts w:cs="Arial"/>
                <w:sz w:val="20"/>
                <w:szCs w:val="20"/>
              </w:rPr>
              <w:t>Daily</w:t>
            </w:r>
            <w:r w:rsidR="004142F4">
              <w:rPr>
                <w:rFonts w:cs="Arial"/>
                <w:sz w:val="20"/>
                <w:szCs w:val="20"/>
              </w:rPr>
              <w:t>, in advance of care being provided</w:t>
            </w:r>
            <w:r w:rsidRPr="0068413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6E349E" w:rsidRDefault="006E349E" w:rsidP="00307786">
      <w:pPr>
        <w:rPr>
          <w:rFonts w:ascii="Times New Roman" w:hAnsi="Times New Roman"/>
        </w:rPr>
      </w:pPr>
    </w:p>
    <w:p w:rsidR="005C3B0E" w:rsidRDefault="005C3B0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page"/>
      </w:r>
    </w:p>
    <w:p w:rsidR="00B20361" w:rsidRPr="000860C6" w:rsidRDefault="00D42EDA" w:rsidP="00307786">
      <w:pPr>
        <w:spacing w:after="120"/>
        <w:rPr>
          <w:rFonts w:ascii="Times New Roman" w:hAnsi="Times New Roman"/>
        </w:rPr>
      </w:pPr>
      <w:r w:rsidRPr="000860C6">
        <w:rPr>
          <w:rFonts w:ascii="Times New Roman" w:hAnsi="Times New Roman"/>
        </w:rPr>
        <w:lastRenderedPageBreak/>
        <w:t>4.</w:t>
      </w:r>
      <w:r w:rsidR="00FB7452">
        <w:rPr>
          <w:rFonts w:ascii="Times New Roman" w:hAnsi="Times New Roman"/>
        </w:rPr>
        <w:t xml:space="preserve"> </w:t>
      </w:r>
      <w:r w:rsidR="0020186D" w:rsidRPr="000860C6">
        <w:rPr>
          <w:rFonts w:ascii="Times New Roman" w:hAnsi="Times New Roman"/>
        </w:rPr>
        <w:t>T</w:t>
      </w:r>
      <w:r w:rsidR="009E04A9" w:rsidRPr="000860C6">
        <w:rPr>
          <w:rFonts w:ascii="Times New Roman" w:hAnsi="Times New Roman"/>
        </w:rPr>
        <w:t>en</w:t>
      </w:r>
      <w:r w:rsidR="00AF31BF" w:rsidRPr="000860C6">
        <w:rPr>
          <w:rFonts w:ascii="Times New Roman" w:hAnsi="Times New Roman"/>
        </w:rPr>
        <w:t xml:space="preserve"> income categories</w:t>
      </w:r>
      <w:r w:rsidR="009E04A9" w:rsidRPr="000860C6">
        <w:rPr>
          <w:rFonts w:ascii="Times New Roman" w:hAnsi="Times New Roman"/>
        </w:rPr>
        <w:t xml:space="preserve"> </w:t>
      </w:r>
      <w:r w:rsidR="009715FF" w:rsidRPr="000860C6">
        <w:rPr>
          <w:rFonts w:ascii="Times New Roman" w:hAnsi="Times New Roman"/>
        </w:rPr>
        <w:t>are used to</w:t>
      </w:r>
      <w:r w:rsidR="009E04A9" w:rsidRPr="000860C6">
        <w:rPr>
          <w:rFonts w:ascii="Times New Roman" w:hAnsi="Times New Roman"/>
        </w:rPr>
        <w:t xml:space="preserve"> determine a family’s CYP fee.</w:t>
      </w:r>
      <w:r w:rsidR="0081771B" w:rsidRPr="000860C6">
        <w:rPr>
          <w:rFonts w:ascii="Times New Roman" w:hAnsi="Times New Roman"/>
        </w:rPr>
        <w:t xml:space="preserve"> </w:t>
      </w:r>
      <w:r w:rsidR="009E04A9" w:rsidRPr="000860C6">
        <w:rPr>
          <w:rFonts w:ascii="Times New Roman" w:hAnsi="Times New Roman"/>
        </w:rPr>
        <w:t>The following chart</w:t>
      </w:r>
      <w:r w:rsidR="002C42E4" w:rsidRPr="000860C6">
        <w:rPr>
          <w:rFonts w:ascii="Times New Roman" w:hAnsi="Times New Roman"/>
        </w:rPr>
        <w:t xml:space="preserve"> show</w:t>
      </w:r>
      <w:r w:rsidR="009E04A9" w:rsidRPr="000860C6">
        <w:rPr>
          <w:rFonts w:ascii="Times New Roman" w:hAnsi="Times New Roman"/>
        </w:rPr>
        <w:t>s</w:t>
      </w:r>
      <w:r w:rsidR="002C42E4" w:rsidRPr="000860C6">
        <w:rPr>
          <w:rFonts w:ascii="Times New Roman" w:hAnsi="Times New Roman"/>
        </w:rPr>
        <w:t xml:space="preserve"> </w:t>
      </w:r>
      <w:r w:rsidR="00D45CDC" w:rsidRPr="000860C6">
        <w:rPr>
          <w:rFonts w:ascii="Times New Roman" w:hAnsi="Times New Roman"/>
        </w:rPr>
        <w:t>FY</w:t>
      </w:r>
      <w:r w:rsidR="006A2E14">
        <w:rPr>
          <w:rFonts w:ascii="Times New Roman" w:hAnsi="Times New Roman"/>
        </w:rPr>
        <w:t xml:space="preserve"> 20</w:t>
      </w:r>
      <w:r w:rsidR="00C5112C">
        <w:rPr>
          <w:rFonts w:ascii="Times New Roman" w:hAnsi="Times New Roman"/>
        </w:rPr>
        <w:t>20</w:t>
      </w:r>
      <w:r w:rsidR="00D45CDC" w:rsidRPr="000860C6">
        <w:rPr>
          <w:rFonts w:ascii="Times New Roman" w:hAnsi="Times New Roman"/>
        </w:rPr>
        <w:t xml:space="preserve"> </w:t>
      </w:r>
      <w:r w:rsidR="00CA08E8" w:rsidRPr="000860C6">
        <w:rPr>
          <w:rFonts w:ascii="Times New Roman" w:hAnsi="Times New Roman"/>
        </w:rPr>
        <w:t xml:space="preserve">total family </w:t>
      </w:r>
      <w:r w:rsidR="0081771B" w:rsidRPr="000860C6">
        <w:rPr>
          <w:rFonts w:ascii="Times New Roman" w:hAnsi="Times New Roman"/>
        </w:rPr>
        <w:t>income</w:t>
      </w:r>
      <w:r w:rsidR="00CA08E8" w:rsidRPr="000860C6">
        <w:rPr>
          <w:rFonts w:ascii="Times New Roman" w:hAnsi="Times New Roman"/>
        </w:rPr>
        <w:t xml:space="preserve"> (TFI)</w:t>
      </w:r>
      <w:r w:rsidR="009E04A9" w:rsidRPr="000860C6">
        <w:rPr>
          <w:rFonts w:ascii="Times New Roman" w:hAnsi="Times New Roman"/>
        </w:rPr>
        <w:t xml:space="preserve"> categories: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060"/>
        <w:gridCol w:w="2880"/>
      </w:tblGrid>
      <w:tr w:rsidR="001E248C" w:rsidRPr="00993784" w:rsidTr="00477EF9">
        <w:trPr>
          <w:trHeight w:val="288"/>
          <w:tblHeader/>
          <w:jc w:val="center"/>
        </w:trPr>
        <w:tc>
          <w:tcPr>
            <w:tcW w:w="5940" w:type="dxa"/>
            <w:gridSpan w:val="2"/>
            <w:shd w:val="clear" w:color="auto" w:fill="D0CECE"/>
            <w:vAlign w:val="center"/>
          </w:tcPr>
          <w:p w:rsidR="001E248C" w:rsidRPr="00506B34" w:rsidRDefault="00E21A7B" w:rsidP="001E248C">
            <w:pPr>
              <w:spacing w:line="276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</w:rPr>
              <w:br w:type="page"/>
            </w:r>
            <w:r w:rsidR="001E248C">
              <w:rPr>
                <w:rFonts w:ascii="Calibri" w:hAnsi="Calibri"/>
              </w:rPr>
              <w:br w:type="page"/>
            </w:r>
            <w:r w:rsidR="001E248C" w:rsidRPr="00506B34">
              <w:rPr>
                <w:rFonts w:eastAsia="Calibri" w:cs="Arial"/>
                <w:b/>
                <w:sz w:val="20"/>
                <w:szCs w:val="20"/>
              </w:rPr>
              <w:t>TFI FEE CATEGORIES</w:t>
            </w:r>
          </w:p>
        </w:tc>
      </w:tr>
      <w:tr w:rsidR="001E248C" w:rsidRPr="00993784" w:rsidTr="00477EF9">
        <w:trPr>
          <w:trHeight w:val="288"/>
          <w:tblHeader/>
          <w:jc w:val="center"/>
        </w:trPr>
        <w:tc>
          <w:tcPr>
            <w:tcW w:w="3060" w:type="dxa"/>
            <w:shd w:val="clear" w:color="auto" w:fill="D0CECE"/>
            <w:vAlign w:val="center"/>
          </w:tcPr>
          <w:p w:rsidR="001E248C" w:rsidRPr="00506B34" w:rsidRDefault="001E248C" w:rsidP="001E248C">
            <w:pPr>
              <w:spacing w:line="276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06B34">
              <w:rPr>
                <w:rFonts w:eastAsia="Calibri" w:cs="Arial"/>
                <w:b/>
                <w:sz w:val="20"/>
                <w:szCs w:val="20"/>
              </w:rPr>
              <w:t>TFI Category</w:t>
            </w:r>
          </w:p>
        </w:tc>
        <w:tc>
          <w:tcPr>
            <w:tcW w:w="2880" w:type="dxa"/>
            <w:shd w:val="clear" w:color="auto" w:fill="D0CECE"/>
            <w:vAlign w:val="center"/>
          </w:tcPr>
          <w:p w:rsidR="001E248C" w:rsidRPr="00506B34" w:rsidRDefault="001E248C" w:rsidP="001E248C">
            <w:pPr>
              <w:spacing w:line="276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06B34">
              <w:rPr>
                <w:rFonts w:eastAsia="Calibri" w:cs="Arial"/>
                <w:b/>
                <w:sz w:val="20"/>
                <w:szCs w:val="20"/>
              </w:rPr>
              <w:t>TFI</w:t>
            </w:r>
          </w:p>
        </w:tc>
      </w:tr>
      <w:tr w:rsidR="001E248C" w:rsidRPr="00993784" w:rsidTr="00477EF9">
        <w:trPr>
          <w:trHeight w:val="288"/>
          <w:jc w:val="center"/>
        </w:trPr>
        <w:tc>
          <w:tcPr>
            <w:tcW w:w="3060" w:type="dxa"/>
            <w:vAlign w:val="center"/>
          </w:tcPr>
          <w:p w:rsidR="001E248C" w:rsidRPr="00506B34" w:rsidRDefault="001E248C" w:rsidP="001E248C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06B34">
              <w:rPr>
                <w:rFonts w:eastAsia="Calibri" w:cs="Arial"/>
                <w:sz w:val="20"/>
                <w:szCs w:val="20"/>
              </w:rPr>
              <w:t>I</w:t>
            </w:r>
          </w:p>
        </w:tc>
        <w:tc>
          <w:tcPr>
            <w:tcW w:w="2880" w:type="dxa"/>
            <w:vAlign w:val="center"/>
          </w:tcPr>
          <w:p w:rsidR="001E248C" w:rsidRPr="00506B34" w:rsidRDefault="001E248C" w:rsidP="001E248C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06B34">
              <w:rPr>
                <w:rFonts w:eastAsia="Calibri" w:cs="Arial"/>
                <w:sz w:val="20"/>
                <w:szCs w:val="20"/>
              </w:rPr>
              <w:t>$0 - $3</w:t>
            </w:r>
            <w:r>
              <w:rPr>
                <w:rFonts w:eastAsia="Calibri" w:cs="Arial"/>
                <w:sz w:val="20"/>
                <w:szCs w:val="20"/>
              </w:rPr>
              <w:t>2</w:t>
            </w:r>
            <w:r w:rsidRPr="00506B34">
              <w:rPr>
                <w:rFonts w:eastAsia="Calibri" w:cs="Arial"/>
                <w:sz w:val="20"/>
                <w:szCs w:val="20"/>
              </w:rPr>
              <w:t>,</w:t>
            </w:r>
            <w:r>
              <w:rPr>
                <w:rFonts w:eastAsia="Calibri" w:cs="Arial"/>
                <w:sz w:val="20"/>
                <w:szCs w:val="20"/>
              </w:rPr>
              <w:t>525</w:t>
            </w:r>
          </w:p>
        </w:tc>
      </w:tr>
      <w:tr w:rsidR="001E248C" w:rsidRPr="00993784" w:rsidTr="00477EF9">
        <w:trPr>
          <w:trHeight w:val="288"/>
          <w:jc w:val="center"/>
        </w:trPr>
        <w:tc>
          <w:tcPr>
            <w:tcW w:w="3060" w:type="dxa"/>
            <w:vAlign w:val="center"/>
          </w:tcPr>
          <w:p w:rsidR="001E248C" w:rsidRPr="00506B34" w:rsidRDefault="001E248C" w:rsidP="001E248C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06B34">
              <w:rPr>
                <w:rFonts w:eastAsia="Calibri" w:cs="Arial"/>
                <w:sz w:val="20"/>
                <w:szCs w:val="20"/>
              </w:rPr>
              <w:t>II</w:t>
            </w:r>
          </w:p>
        </w:tc>
        <w:tc>
          <w:tcPr>
            <w:tcW w:w="2880" w:type="dxa"/>
            <w:vAlign w:val="center"/>
          </w:tcPr>
          <w:p w:rsidR="001E248C" w:rsidRPr="00506B34" w:rsidRDefault="001E248C" w:rsidP="001E248C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06B34">
              <w:rPr>
                <w:rFonts w:eastAsia="Calibri" w:cs="Arial"/>
                <w:sz w:val="20"/>
                <w:szCs w:val="20"/>
              </w:rPr>
              <w:t>$</w:t>
            </w:r>
            <w:r>
              <w:rPr>
                <w:rFonts w:eastAsia="Calibri" w:cs="Arial"/>
                <w:sz w:val="20"/>
                <w:szCs w:val="20"/>
              </w:rPr>
              <w:t>32,526</w:t>
            </w:r>
            <w:r w:rsidRPr="00506B34">
              <w:rPr>
                <w:rFonts w:eastAsia="Calibri" w:cs="Arial"/>
                <w:sz w:val="20"/>
                <w:szCs w:val="20"/>
              </w:rPr>
              <w:t xml:space="preserve"> - $</w:t>
            </w:r>
            <w:r>
              <w:rPr>
                <w:rFonts w:eastAsia="Calibri" w:cs="Arial"/>
                <w:sz w:val="20"/>
                <w:szCs w:val="20"/>
              </w:rPr>
              <w:t>39,491</w:t>
            </w:r>
          </w:p>
        </w:tc>
      </w:tr>
      <w:tr w:rsidR="001E248C" w:rsidRPr="00993784" w:rsidTr="00477EF9">
        <w:trPr>
          <w:trHeight w:val="288"/>
          <w:jc w:val="center"/>
        </w:trPr>
        <w:tc>
          <w:tcPr>
            <w:tcW w:w="3060" w:type="dxa"/>
            <w:vAlign w:val="center"/>
          </w:tcPr>
          <w:p w:rsidR="001E248C" w:rsidRPr="00506B34" w:rsidRDefault="001E248C" w:rsidP="001E248C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06B34">
              <w:rPr>
                <w:rFonts w:eastAsia="Calibri" w:cs="Arial"/>
                <w:sz w:val="20"/>
                <w:szCs w:val="20"/>
              </w:rPr>
              <w:t>III</w:t>
            </w:r>
          </w:p>
        </w:tc>
        <w:tc>
          <w:tcPr>
            <w:tcW w:w="2880" w:type="dxa"/>
            <w:vAlign w:val="center"/>
          </w:tcPr>
          <w:p w:rsidR="001E248C" w:rsidRPr="00506B34" w:rsidRDefault="001E248C" w:rsidP="001E248C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06B34">
              <w:rPr>
                <w:rFonts w:eastAsia="Calibri" w:cs="Arial"/>
                <w:sz w:val="20"/>
                <w:szCs w:val="20"/>
              </w:rPr>
              <w:t>$3</w:t>
            </w:r>
            <w:r>
              <w:rPr>
                <w:rFonts w:eastAsia="Calibri" w:cs="Arial"/>
                <w:sz w:val="20"/>
                <w:szCs w:val="20"/>
              </w:rPr>
              <w:t>9,492</w:t>
            </w:r>
            <w:r w:rsidRPr="00506B34">
              <w:rPr>
                <w:rFonts w:eastAsia="Calibri" w:cs="Arial"/>
                <w:sz w:val="20"/>
                <w:szCs w:val="20"/>
              </w:rPr>
              <w:t xml:space="preserve"> - $</w:t>
            </w:r>
            <w:r>
              <w:rPr>
                <w:rFonts w:eastAsia="Calibri" w:cs="Arial"/>
                <w:sz w:val="20"/>
                <w:szCs w:val="20"/>
              </w:rPr>
              <w:t>51,108</w:t>
            </w:r>
          </w:p>
        </w:tc>
      </w:tr>
      <w:tr w:rsidR="001E248C" w:rsidRPr="00993784" w:rsidTr="00477EF9">
        <w:trPr>
          <w:trHeight w:val="288"/>
          <w:jc w:val="center"/>
        </w:trPr>
        <w:tc>
          <w:tcPr>
            <w:tcW w:w="3060" w:type="dxa"/>
            <w:vAlign w:val="center"/>
          </w:tcPr>
          <w:p w:rsidR="001E248C" w:rsidRPr="00506B34" w:rsidRDefault="001E248C" w:rsidP="001E248C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06B34">
              <w:rPr>
                <w:rFonts w:eastAsia="Calibri" w:cs="Arial"/>
                <w:sz w:val="20"/>
                <w:szCs w:val="20"/>
              </w:rPr>
              <w:t>IV</w:t>
            </w:r>
          </w:p>
        </w:tc>
        <w:tc>
          <w:tcPr>
            <w:tcW w:w="2880" w:type="dxa"/>
            <w:vAlign w:val="center"/>
          </w:tcPr>
          <w:p w:rsidR="001E248C" w:rsidRPr="00506B34" w:rsidRDefault="001E248C" w:rsidP="001E248C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06B34">
              <w:rPr>
                <w:rFonts w:eastAsia="Calibri" w:cs="Arial"/>
                <w:sz w:val="20"/>
                <w:szCs w:val="20"/>
              </w:rPr>
              <w:t>$</w:t>
            </w:r>
            <w:r>
              <w:rPr>
                <w:rFonts w:eastAsia="Calibri" w:cs="Arial"/>
                <w:sz w:val="20"/>
                <w:szCs w:val="20"/>
              </w:rPr>
              <w:t>51,109</w:t>
            </w:r>
            <w:r w:rsidRPr="00506B34">
              <w:rPr>
                <w:rFonts w:eastAsia="Calibri" w:cs="Arial"/>
                <w:sz w:val="20"/>
                <w:szCs w:val="20"/>
              </w:rPr>
              <w:t xml:space="preserve"> - $6</w:t>
            </w:r>
            <w:r>
              <w:rPr>
                <w:rFonts w:eastAsia="Calibri" w:cs="Arial"/>
                <w:sz w:val="20"/>
                <w:szCs w:val="20"/>
              </w:rPr>
              <w:t>3</w:t>
            </w:r>
            <w:r w:rsidRPr="00506B34">
              <w:rPr>
                <w:rFonts w:eastAsia="Calibri" w:cs="Arial"/>
                <w:sz w:val="20"/>
                <w:szCs w:val="20"/>
              </w:rPr>
              <w:t>,</w:t>
            </w:r>
            <w:r>
              <w:rPr>
                <w:rFonts w:eastAsia="Calibri" w:cs="Arial"/>
                <w:sz w:val="20"/>
                <w:szCs w:val="20"/>
              </w:rPr>
              <w:t>884</w:t>
            </w:r>
          </w:p>
        </w:tc>
      </w:tr>
      <w:tr w:rsidR="001E248C" w:rsidRPr="00993784" w:rsidTr="00477EF9">
        <w:trPr>
          <w:trHeight w:val="288"/>
          <w:jc w:val="center"/>
        </w:trPr>
        <w:tc>
          <w:tcPr>
            <w:tcW w:w="3060" w:type="dxa"/>
            <w:vAlign w:val="center"/>
          </w:tcPr>
          <w:p w:rsidR="001E248C" w:rsidRPr="00506B34" w:rsidRDefault="001E248C" w:rsidP="001E248C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06B34">
              <w:rPr>
                <w:rFonts w:eastAsia="Calibri" w:cs="Arial"/>
                <w:sz w:val="20"/>
                <w:szCs w:val="20"/>
              </w:rPr>
              <w:t>V</w:t>
            </w:r>
          </w:p>
        </w:tc>
        <w:tc>
          <w:tcPr>
            <w:tcW w:w="2880" w:type="dxa"/>
            <w:vAlign w:val="center"/>
          </w:tcPr>
          <w:p w:rsidR="001E248C" w:rsidRPr="00506B34" w:rsidRDefault="001E248C" w:rsidP="001E248C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06B34">
              <w:rPr>
                <w:rFonts w:eastAsia="Calibri" w:cs="Arial"/>
                <w:sz w:val="20"/>
                <w:szCs w:val="20"/>
              </w:rPr>
              <w:t>$6</w:t>
            </w:r>
            <w:r>
              <w:rPr>
                <w:rFonts w:eastAsia="Calibri" w:cs="Arial"/>
                <w:sz w:val="20"/>
                <w:szCs w:val="20"/>
              </w:rPr>
              <w:t>3,885</w:t>
            </w:r>
            <w:r w:rsidRPr="00506B34">
              <w:rPr>
                <w:rFonts w:eastAsia="Calibri" w:cs="Arial"/>
                <w:sz w:val="20"/>
                <w:szCs w:val="20"/>
              </w:rPr>
              <w:t xml:space="preserve"> - $</w:t>
            </w:r>
            <w:r>
              <w:rPr>
                <w:rFonts w:eastAsia="Calibri" w:cs="Arial"/>
                <w:sz w:val="20"/>
                <w:szCs w:val="20"/>
              </w:rPr>
              <w:t>81</w:t>
            </w:r>
            <w:r w:rsidRPr="00506B34">
              <w:rPr>
                <w:rFonts w:eastAsia="Calibri" w:cs="Arial"/>
                <w:sz w:val="20"/>
                <w:szCs w:val="20"/>
              </w:rPr>
              <w:t>,</w:t>
            </w:r>
            <w:r>
              <w:rPr>
                <w:rFonts w:eastAsia="Calibri" w:cs="Arial"/>
                <w:sz w:val="20"/>
                <w:szCs w:val="20"/>
              </w:rPr>
              <w:t>310</w:t>
            </w:r>
          </w:p>
        </w:tc>
      </w:tr>
      <w:tr w:rsidR="001E248C" w:rsidRPr="00993784" w:rsidTr="00477EF9">
        <w:trPr>
          <w:trHeight w:val="288"/>
          <w:jc w:val="center"/>
        </w:trPr>
        <w:tc>
          <w:tcPr>
            <w:tcW w:w="3060" w:type="dxa"/>
            <w:vAlign w:val="center"/>
          </w:tcPr>
          <w:p w:rsidR="001E248C" w:rsidRPr="00506B34" w:rsidRDefault="001E248C" w:rsidP="001E248C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06B34">
              <w:rPr>
                <w:rFonts w:eastAsia="Calibri" w:cs="Arial"/>
                <w:sz w:val="20"/>
                <w:szCs w:val="20"/>
              </w:rPr>
              <w:t>VI</w:t>
            </w:r>
          </w:p>
        </w:tc>
        <w:tc>
          <w:tcPr>
            <w:tcW w:w="2880" w:type="dxa"/>
            <w:vAlign w:val="center"/>
          </w:tcPr>
          <w:p w:rsidR="001E248C" w:rsidRPr="00506B34" w:rsidRDefault="001E248C" w:rsidP="001E248C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06B34">
              <w:rPr>
                <w:rFonts w:eastAsia="Calibri" w:cs="Arial"/>
                <w:sz w:val="20"/>
                <w:szCs w:val="20"/>
              </w:rPr>
              <w:t>$</w:t>
            </w:r>
            <w:r>
              <w:rPr>
                <w:rFonts w:eastAsia="Calibri" w:cs="Arial"/>
                <w:sz w:val="20"/>
                <w:szCs w:val="20"/>
              </w:rPr>
              <w:t>81,311</w:t>
            </w:r>
            <w:r w:rsidRPr="00506B34">
              <w:rPr>
                <w:rFonts w:eastAsia="Calibri" w:cs="Arial"/>
                <w:sz w:val="20"/>
                <w:szCs w:val="20"/>
              </w:rPr>
              <w:t xml:space="preserve"> – $9</w:t>
            </w:r>
            <w:r>
              <w:rPr>
                <w:rFonts w:eastAsia="Calibri" w:cs="Arial"/>
                <w:sz w:val="20"/>
                <w:szCs w:val="20"/>
              </w:rPr>
              <w:t>4,032</w:t>
            </w:r>
          </w:p>
        </w:tc>
      </w:tr>
      <w:tr w:rsidR="001E248C" w:rsidRPr="00993784" w:rsidTr="00477EF9">
        <w:trPr>
          <w:trHeight w:val="288"/>
          <w:jc w:val="center"/>
        </w:trPr>
        <w:tc>
          <w:tcPr>
            <w:tcW w:w="3060" w:type="dxa"/>
            <w:vAlign w:val="center"/>
          </w:tcPr>
          <w:p w:rsidR="001E248C" w:rsidRPr="00506B34" w:rsidRDefault="001E248C" w:rsidP="001E248C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06B34">
              <w:rPr>
                <w:rFonts w:eastAsia="Calibri" w:cs="Arial"/>
                <w:sz w:val="20"/>
                <w:szCs w:val="20"/>
              </w:rPr>
              <w:t>VII</w:t>
            </w:r>
          </w:p>
        </w:tc>
        <w:tc>
          <w:tcPr>
            <w:tcW w:w="2880" w:type="dxa"/>
            <w:vAlign w:val="center"/>
          </w:tcPr>
          <w:p w:rsidR="001E248C" w:rsidRPr="00506B34" w:rsidRDefault="001E248C" w:rsidP="001E248C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06B34">
              <w:rPr>
                <w:rFonts w:eastAsia="Calibri" w:cs="Arial"/>
                <w:sz w:val="20"/>
                <w:szCs w:val="20"/>
              </w:rPr>
              <w:t>$9</w:t>
            </w:r>
            <w:r>
              <w:rPr>
                <w:rFonts w:eastAsia="Calibri" w:cs="Arial"/>
                <w:sz w:val="20"/>
                <w:szCs w:val="20"/>
              </w:rPr>
              <w:t>4,033</w:t>
            </w:r>
            <w:r w:rsidRPr="00506B34">
              <w:rPr>
                <w:rFonts w:eastAsia="Calibri" w:cs="Arial"/>
                <w:sz w:val="20"/>
                <w:szCs w:val="20"/>
              </w:rPr>
              <w:t xml:space="preserve"> - $1</w:t>
            </w:r>
            <w:r>
              <w:rPr>
                <w:rFonts w:eastAsia="Calibri" w:cs="Arial"/>
                <w:sz w:val="20"/>
                <w:szCs w:val="20"/>
              </w:rPr>
              <w:t>10</w:t>
            </w:r>
            <w:r w:rsidRPr="00506B34">
              <w:rPr>
                <w:rFonts w:eastAsia="Calibri" w:cs="Arial"/>
                <w:sz w:val="20"/>
                <w:szCs w:val="20"/>
              </w:rPr>
              <w:t>,</w:t>
            </w:r>
            <w:r>
              <w:rPr>
                <w:rFonts w:eastAsia="Calibri" w:cs="Arial"/>
                <w:sz w:val="20"/>
                <w:szCs w:val="20"/>
              </w:rPr>
              <w:t>625</w:t>
            </w:r>
          </w:p>
        </w:tc>
      </w:tr>
      <w:tr w:rsidR="001E248C" w:rsidRPr="00993784" w:rsidTr="00477EF9">
        <w:trPr>
          <w:trHeight w:val="288"/>
          <w:jc w:val="center"/>
        </w:trPr>
        <w:tc>
          <w:tcPr>
            <w:tcW w:w="3060" w:type="dxa"/>
            <w:vAlign w:val="center"/>
          </w:tcPr>
          <w:p w:rsidR="001E248C" w:rsidRPr="00506B34" w:rsidRDefault="001E248C" w:rsidP="001E248C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06B34">
              <w:rPr>
                <w:rFonts w:eastAsia="Calibri" w:cs="Arial"/>
                <w:sz w:val="20"/>
                <w:szCs w:val="20"/>
              </w:rPr>
              <w:t>VIII</w:t>
            </w:r>
          </w:p>
        </w:tc>
        <w:tc>
          <w:tcPr>
            <w:tcW w:w="2880" w:type="dxa"/>
            <w:vAlign w:val="center"/>
          </w:tcPr>
          <w:p w:rsidR="001E248C" w:rsidRPr="00506B34" w:rsidRDefault="001E248C" w:rsidP="001E248C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06B34">
              <w:rPr>
                <w:rFonts w:eastAsia="Calibri" w:cs="Arial"/>
                <w:sz w:val="20"/>
                <w:szCs w:val="20"/>
              </w:rPr>
              <w:t>$1</w:t>
            </w:r>
            <w:r>
              <w:rPr>
                <w:rFonts w:eastAsia="Calibri" w:cs="Arial"/>
                <w:sz w:val="20"/>
                <w:szCs w:val="20"/>
              </w:rPr>
              <w:t>10</w:t>
            </w:r>
            <w:r w:rsidRPr="00506B34">
              <w:rPr>
                <w:rFonts w:eastAsia="Calibri" w:cs="Arial"/>
                <w:sz w:val="20"/>
                <w:szCs w:val="20"/>
              </w:rPr>
              <w:t>,</w:t>
            </w:r>
            <w:r>
              <w:rPr>
                <w:rFonts w:eastAsia="Calibri" w:cs="Arial"/>
                <w:sz w:val="20"/>
                <w:szCs w:val="20"/>
              </w:rPr>
              <w:t>626</w:t>
            </w:r>
            <w:r w:rsidRPr="00506B34">
              <w:rPr>
                <w:rFonts w:eastAsia="Calibri" w:cs="Arial"/>
                <w:sz w:val="20"/>
                <w:szCs w:val="20"/>
              </w:rPr>
              <w:t xml:space="preserve"> - $13</w:t>
            </w:r>
            <w:r>
              <w:rPr>
                <w:rFonts w:eastAsia="Calibri" w:cs="Arial"/>
                <w:sz w:val="20"/>
                <w:szCs w:val="20"/>
              </w:rPr>
              <w:t>8</w:t>
            </w:r>
            <w:r w:rsidRPr="00506B34">
              <w:rPr>
                <w:rFonts w:eastAsia="Calibri" w:cs="Arial"/>
                <w:sz w:val="20"/>
                <w:szCs w:val="20"/>
              </w:rPr>
              <w:t>,</w:t>
            </w:r>
            <w:r>
              <w:rPr>
                <w:rFonts w:eastAsia="Calibri" w:cs="Arial"/>
                <w:sz w:val="20"/>
                <w:szCs w:val="20"/>
              </w:rPr>
              <w:t>330</w:t>
            </w:r>
          </w:p>
        </w:tc>
      </w:tr>
      <w:tr w:rsidR="001E248C" w:rsidRPr="00993784" w:rsidTr="00477EF9">
        <w:trPr>
          <w:trHeight w:val="288"/>
          <w:jc w:val="center"/>
        </w:trPr>
        <w:tc>
          <w:tcPr>
            <w:tcW w:w="3060" w:type="dxa"/>
            <w:vAlign w:val="center"/>
          </w:tcPr>
          <w:p w:rsidR="001E248C" w:rsidRPr="00506B34" w:rsidRDefault="001E248C" w:rsidP="001E248C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06B34">
              <w:rPr>
                <w:rFonts w:eastAsia="Calibri" w:cs="Arial"/>
                <w:sz w:val="20"/>
                <w:szCs w:val="20"/>
              </w:rPr>
              <w:t>IX</w:t>
            </w:r>
          </w:p>
        </w:tc>
        <w:tc>
          <w:tcPr>
            <w:tcW w:w="2880" w:type="dxa"/>
            <w:vAlign w:val="center"/>
          </w:tcPr>
          <w:p w:rsidR="001E248C" w:rsidRPr="00506B34" w:rsidRDefault="001E248C" w:rsidP="001E248C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06B34">
              <w:rPr>
                <w:rFonts w:eastAsia="Calibri" w:cs="Arial"/>
                <w:sz w:val="20"/>
                <w:szCs w:val="20"/>
              </w:rPr>
              <w:t>$13</w:t>
            </w:r>
            <w:r>
              <w:rPr>
                <w:rFonts w:eastAsia="Calibri" w:cs="Arial"/>
                <w:sz w:val="20"/>
                <w:szCs w:val="20"/>
              </w:rPr>
              <w:t>8</w:t>
            </w:r>
            <w:r w:rsidRPr="00506B34">
              <w:rPr>
                <w:rFonts w:eastAsia="Calibri" w:cs="Arial"/>
                <w:sz w:val="20"/>
                <w:szCs w:val="20"/>
              </w:rPr>
              <w:t>,</w:t>
            </w:r>
            <w:r>
              <w:rPr>
                <w:rFonts w:eastAsia="Calibri" w:cs="Arial"/>
                <w:sz w:val="20"/>
                <w:szCs w:val="20"/>
              </w:rPr>
              <w:t>331</w:t>
            </w:r>
            <w:r w:rsidRPr="00506B34">
              <w:rPr>
                <w:rFonts w:eastAsia="Calibri" w:cs="Arial"/>
                <w:sz w:val="20"/>
                <w:szCs w:val="20"/>
              </w:rPr>
              <w:t xml:space="preserve"> +</w:t>
            </w:r>
          </w:p>
        </w:tc>
      </w:tr>
      <w:tr w:rsidR="001E248C" w:rsidRPr="00993784" w:rsidTr="00477EF9">
        <w:trPr>
          <w:trHeight w:val="288"/>
          <w:jc w:val="center"/>
        </w:trPr>
        <w:tc>
          <w:tcPr>
            <w:tcW w:w="3060" w:type="dxa"/>
            <w:vAlign w:val="center"/>
          </w:tcPr>
          <w:p w:rsidR="001E248C" w:rsidRPr="00506B34" w:rsidRDefault="001E248C" w:rsidP="001E248C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06B34">
              <w:rPr>
                <w:rFonts w:eastAsia="Calibri" w:cs="Arial"/>
                <w:sz w:val="20"/>
                <w:szCs w:val="20"/>
              </w:rPr>
              <w:t>IXA</w:t>
            </w:r>
          </w:p>
          <w:p w:rsidR="001E248C" w:rsidRPr="00506B34" w:rsidRDefault="001E248C" w:rsidP="001E248C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06B34">
              <w:rPr>
                <w:rFonts w:eastAsia="Calibri" w:cs="Arial"/>
                <w:sz w:val="20"/>
                <w:szCs w:val="20"/>
              </w:rPr>
              <w:t>Contractor Employees</w:t>
            </w:r>
            <w:r>
              <w:rPr>
                <w:rFonts w:eastAsia="Calibri" w:cs="Arial"/>
                <w:sz w:val="20"/>
                <w:szCs w:val="20"/>
              </w:rPr>
              <w:t xml:space="preserve"> and Specified Space Available Patrons</w:t>
            </w:r>
          </w:p>
        </w:tc>
        <w:tc>
          <w:tcPr>
            <w:tcW w:w="2880" w:type="dxa"/>
            <w:vAlign w:val="center"/>
          </w:tcPr>
          <w:p w:rsidR="001E248C" w:rsidRPr="00506B34" w:rsidRDefault="001E248C" w:rsidP="001E248C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Regardless of TFI</w:t>
            </w:r>
          </w:p>
        </w:tc>
      </w:tr>
    </w:tbl>
    <w:p w:rsidR="00AA0459" w:rsidRDefault="00AA0459" w:rsidP="00307786">
      <w:pPr>
        <w:spacing w:after="120"/>
        <w:rPr>
          <w:rFonts w:ascii="Calibri" w:hAnsi="Calibri"/>
        </w:rPr>
      </w:pPr>
    </w:p>
    <w:p w:rsidR="00D51604" w:rsidRPr="005A29FA" w:rsidRDefault="00D42EDA" w:rsidP="00D51604">
      <w:pPr>
        <w:rPr>
          <w:rFonts w:ascii="Times New Roman" w:hAnsi="Times New Roman"/>
        </w:rPr>
      </w:pPr>
      <w:r w:rsidRPr="000860C6">
        <w:rPr>
          <w:rFonts w:ascii="Times New Roman" w:hAnsi="Times New Roman"/>
        </w:rPr>
        <w:t>5.</w:t>
      </w:r>
      <w:r w:rsidR="00FB7452">
        <w:rPr>
          <w:rFonts w:ascii="Times New Roman" w:hAnsi="Times New Roman"/>
        </w:rPr>
        <w:t xml:space="preserve"> </w:t>
      </w:r>
      <w:r w:rsidR="002B1B4A" w:rsidRPr="002B1B4A">
        <w:rPr>
          <w:rFonts w:ascii="Times New Roman" w:eastAsia="Calibri" w:hAnsi="Times New Roman"/>
          <w:b/>
        </w:rPr>
        <w:t>A</w:t>
      </w:r>
      <w:r w:rsidR="00D51604" w:rsidRPr="002B1B4A">
        <w:rPr>
          <w:rFonts w:ascii="Times New Roman" w:hAnsi="Times New Roman"/>
          <w:b/>
        </w:rPr>
        <w:t>l</w:t>
      </w:r>
      <w:r w:rsidR="00D51604" w:rsidRPr="00CB4C1C">
        <w:rPr>
          <w:rFonts w:ascii="Times New Roman" w:hAnsi="Times New Roman"/>
          <w:b/>
        </w:rPr>
        <w:t>l</w:t>
      </w:r>
      <w:r w:rsidR="00D51604" w:rsidRPr="009D12AD">
        <w:rPr>
          <w:b/>
          <w:sz w:val="22"/>
        </w:rPr>
        <w:t xml:space="preserve"> </w:t>
      </w:r>
      <w:r w:rsidR="00D51604" w:rsidRPr="00D47FE4">
        <w:rPr>
          <w:b/>
          <w:sz w:val="22"/>
        </w:rPr>
        <w:t>DoD contractors and spe</w:t>
      </w:r>
      <w:r w:rsidR="00C77473">
        <w:rPr>
          <w:b/>
          <w:sz w:val="22"/>
        </w:rPr>
        <w:t xml:space="preserve">cified space available patrons </w:t>
      </w:r>
      <w:r w:rsidR="00D51604" w:rsidRPr="00D47FE4">
        <w:rPr>
          <w:b/>
          <w:sz w:val="22"/>
        </w:rPr>
        <w:t xml:space="preserve">will pay the unsubsidized Category IXA contractor child care fee; </w:t>
      </w:r>
      <w:r w:rsidR="00D51604" w:rsidRPr="00D47FE4">
        <w:rPr>
          <w:sz w:val="22"/>
        </w:rPr>
        <w:t>therefore, TFI will not be required.</w:t>
      </w:r>
      <w:r w:rsidR="00D51604" w:rsidRPr="00BE14A4">
        <w:rPr>
          <w:rFonts w:ascii="Times New Roman" w:eastAsia="Calibri" w:hAnsi="Times New Roman"/>
        </w:rPr>
        <w:t xml:space="preserve"> </w:t>
      </w:r>
      <w:r w:rsidR="00D51604" w:rsidRPr="00BE14A4">
        <w:rPr>
          <w:rFonts w:ascii="Times New Roman" w:hAnsi="Times New Roman"/>
        </w:rPr>
        <w:t>Spe</w:t>
      </w:r>
      <w:r w:rsidR="00D51604" w:rsidRPr="005A29FA">
        <w:rPr>
          <w:rFonts w:ascii="Times New Roman" w:hAnsi="Times New Roman"/>
        </w:rPr>
        <w:t xml:space="preserve">cified </w:t>
      </w:r>
      <w:r w:rsidR="00D51604">
        <w:rPr>
          <w:rFonts w:ascii="Times New Roman" w:hAnsi="Times New Roman"/>
        </w:rPr>
        <w:t>s</w:t>
      </w:r>
      <w:r w:rsidR="00D51604" w:rsidRPr="005A29FA">
        <w:rPr>
          <w:rFonts w:ascii="Times New Roman" w:hAnsi="Times New Roman"/>
        </w:rPr>
        <w:t xml:space="preserve">pace </w:t>
      </w:r>
      <w:r w:rsidR="00D51604">
        <w:rPr>
          <w:rFonts w:ascii="Times New Roman" w:hAnsi="Times New Roman"/>
        </w:rPr>
        <w:t>available</w:t>
      </w:r>
      <w:r w:rsidR="00D51604" w:rsidRPr="005A29FA">
        <w:rPr>
          <w:rFonts w:ascii="Times New Roman" w:hAnsi="Times New Roman"/>
        </w:rPr>
        <w:t xml:space="preserve"> patr</w:t>
      </w:r>
      <w:r w:rsidR="00D51604">
        <w:rPr>
          <w:rFonts w:ascii="Times New Roman" w:hAnsi="Times New Roman"/>
        </w:rPr>
        <w:t>ons include military retirees</w:t>
      </w:r>
      <w:r w:rsidR="00D51604" w:rsidRPr="005A29FA">
        <w:rPr>
          <w:rFonts w:ascii="Times New Roman" w:hAnsi="Times New Roman"/>
        </w:rPr>
        <w:t xml:space="preserve"> and other federal employees in all categories. </w:t>
      </w:r>
      <w:r w:rsidR="00BF7FC4">
        <w:rPr>
          <w:rFonts w:ascii="Times New Roman" w:hAnsi="Times New Roman"/>
        </w:rPr>
        <w:t>All other space available patrons will be charged accordin</w:t>
      </w:r>
      <w:r w:rsidR="00731690">
        <w:rPr>
          <w:rFonts w:ascii="Times New Roman" w:hAnsi="Times New Roman"/>
        </w:rPr>
        <w:t>g</w:t>
      </w:r>
      <w:r w:rsidR="00BF7FC4">
        <w:rPr>
          <w:rFonts w:ascii="Times New Roman" w:hAnsi="Times New Roman"/>
        </w:rPr>
        <w:t xml:space="preserve"> to TFI.</w:t>
      </w:r>
    </w:p>
    <w:p w:rsidR="00F26117" w:rsidRPr="000860C6" w:rsidRDefault="004137C7" w:rsidP="00FA1A3F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66EC2">
        <w:rPr>
          <w:rFonts w:ascii="Times New Roman" w:hAnsi="Times New Roman"/>
        </w:rPr>
        <w:t xml:space="preserve">. </w:t>
      </w:r>
      <w:r w:rsidR="002614D4" w:rsidRPr="000860C6">
        <w:rPr>
          <w:rFonts w:ascii="Times New Roman" w:hAnsi="Times New Roman"/>
        </w:rPr>
        <w:t xml:space="preserve">The </w:t>
      </w:r>
      <w:r w:rsidR="001D6B5D">
        <w:rPr>
          <w:rFonts w:ascii="Times New Roman" w:hAnsi="Times New Roman"/>
        </w:rPr>
        <w:t>FY20</w:t>
      </w:r>
      <w:r w:rsidR="00D45CDC" w:rsidRPr="000860C6">
        <w:rPr>
          <w:rFonts w:ascii="Times New Roman" w:hAnsi="Times New Roman"/>
        </w:rPr>
        <w:t xml:space="preserve"> </w:t>
      </w:r>
      <w:r w:rsidR="006327D3" w:rsidRPr="000860C6">
        <w:rPr>
          <w:rFonts w:ascii="Times New Roman" w:hAnsi="Times New Roman"/>
        </w:rPr>
        <w:t xml:space="preserve">parent fees </w:t>
      </w:r>
      <w:r w:rsidR="009715FF" w:rsidRPr="000860C6">
        <w:rPr>
          <w:rFonts w:ascii="Times New Roman" w:hAnsi="Times New Roman"/>
        </w:rPr>
        <w:t xml:space="preserve">for </w:t>
      </w:r>
      <w:r w:rsidR="009715FF" w:rsidRPr="000860C6">
        <w:rPr>
          <w:rFonts w:ascii="Times New Roman" w:hAnsi="Times New Roman"/>
          <w:b/>
        </w:rPr>
        <w:t>Child Development Centers (CDC)</w:t>
      </w:r>
      <w:r w:rsidR="009715FF" w:rsidRPr="000860C6">
        <w:rPr>
          <w:rFonts w:ascii="Times New Roman" w:hAnsi="Times New Roman"/>
        </w:rPr>
        <w:t xml:space="preserve"> are</w:t>
      </w:r>
      <w:r w:rsidR="006327D3" w:rsidRPr="000860C6">
        <w:rPr>
          <w:rFonts w:ascii="Times New Roman" w:hAnsi="Times New Roman"/>
        </w:rPr>
        <w:t xml:space="preserve"> as follows</w:t>
      </w:r>
      <w:r w:rsidR="009715FF" w:rsidRPr="000860C6">
        <w:rPr>
          <w:rFonts w:ascii="Times New Roman" w:hAnsi="Times New Roman"/>
        </w:rPr>
        <w:t>:</w:t>
      </w:r>
    </w:p>
    <w:tbl>
      <w:tblPr>
        <w:tblW w:w="8036" w:type="dxa"/>
        <w:tblInd w:w="7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276"/>
        <w:gridCol w:w="1440"/>
        <w:gridCol w:w="1440"/>
        <w:gridCol w:w="1440"/>
        <w:gridCol w:w="1440"/>
      </w:tblGrid>
      <w:tr w:rsidR="00F26117" w:rsidTr="00FA1A3F">
        <w:trPr>
          <w:trHeight w:val="288"/>
        </w:trPr>
        <w:tc>
          <w:tcPr>
            <w:tcW w:w="8036" w:type="dxa"/>
            <w:gridSpan w:val="5"/>
            <w:shd w:val="clear" w:color="auto" w:fill="D0CECE"/>
            <w:vAlign w:val="center"/>
            <w:hideMark/>
          </w:tcPr>
          <w:p w:rsidR="00506B34" w:rsidRPr="000A5197" w:rsidRDefault="00F26117" w:rsidP="000A51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A5197">
              <w:rPr>
                <w:b/>
                <w:sz w:val="20"/>
                <w:szCs w:val="20"/>
              </w:rPr>
              <w:t>CDC FULL-TIME PARENT FEE</w:t>
            </w:r>
            <w:r w:rsidR="006E7164" w:rsidRPr="000A5197">
              <w:rPr>
                <w:b/>
                <w:sz w:val="20"/>
                <w:szCs w:val="20"/>
              </w:rPr>
              <w:t>S</w:t>
            </w:r>
          </w:p>
        </w:tc>
      </w:tr>
      <w:tr w:rsidR="00F26117" w:rsidTr="00FA1A3F">
        <w:trPr>
          <w:trHeight w:val="288"/>
        </w:trPr>
        <w:tc>
          <w:tcPr>
            <w:tcW w:w="2276" w:type="dxa"/>
            <w:shd w:val="clear" w:color="auto" w:fill="D0CECE"/>
            <w:vAlign w:val="center"/>
            <w:hideMark/>
          </w:tcPr>
          <w:p w:rsidR="00F26117" w:rsidRPr="005A3306" w:rsidRDefault="005A3306" w:rsidP="00DB6D7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TFI </w:t>
            </w:r>
            <w:r w:rsidR="00F26117" w:rsidRPr="005A3306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880" w:type="dxa"/>
            <w:gridSpan w:val="2"/>
            <w:shd w:val="clear" w:color="auto" w:fill="D0CECE"/>
            <w:vAlign w:val="center"/>
            <w:hideMark/>
          </w:tcPr>
          <w:p w:rsidR="00F26117" w:rsidRPr="005A3306" w:rsidRDefault="00F26117" w:rsidP="0068413E">
            <w:pPr>
              <w:jc w:val="center"/>
              <w:rPr>
                <w:b/>
                <w:sz w:val="20"/>
                <w:szCs w:val="20"/>
              </w:rPr>
            </w:pPr>
            <w:r w:rsidRPr="005A3306">
              <w:rPr>
                <w:b/>
                <w:sz w:val="20"/>
                <w:szCs w:val="20"/>
              </w:rPr>
              <w:t>Weekly Rate</w:t>
            </w:r>
          </w:p>
          <w:p w:rsidR="00F26117" w:rsidRPr="000A5197" w:rsidRDefault="000A5197" w:rsidP="000A519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F26117" w:rsidRPr="000A5197">
              <w:rPr>
                <w:b/>
                <w:sz w:val="20"/>
                <w:szCs w:val="20"/>
              </w:rPr>
              <w:t>1</w:t>
            </w:r>
            <w:r w:rsidR="00F26117" w:rsidRPr="000A5197">
              <w:rPr>
                <w:b/>
                <w:sz w:val="20"/>
                <w:szCs w:val="20"/>
                <w:vertAlign w:val="superscript"/>
              </w:rPr>
              <w:t>st</w:t>
            </w:r>
            <w:r w:rsidR="00F26117" w:rsidRPr="000A5197">
              <w:rPr>
                <w:b/>
                <w:sz w:val="20"/>
                <w:szCs w:val="20"/>
              </w:rPr>
              <w:t xml:space="preserve"> Child</w:t>
            </w:r>
            <w:r w:rsidR="005B25AE" w:rsidRPr="000A5197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="00F26117" w:rsidRPr="000A5197">
              <w:rPr>
                <w:b/>
                <w:sz w:val="20"/>
                <w:szCs w:val="20"/>
              </w:rPr>
              <w:t>2</w:t>
            </w:r>
            <w:r w:rsidR="00F26117" w:rsidRPr="000A5197">
              <w:rPr>
                <w:b/>
                <w:sz w:val="20"/>
                <w:szCs w:val="20"/>
                <w:vertAlign w:val="superscript"/>
              </w:rPr>
              <w:t>nd</w:t>
            </w:r>
            <w:r w:rsidR="00F26117" w:rsidRPr="000A5197">
              <w:rPr>
                <w:b/>
                <w:sz w:val="20"/>
                <w:szCs w:val="20"/>
              </w:rPr>
              <w:t xml:space="preserve"> Child</w:t>
            </w:r>
          </w:p>
        </w:tc>
        <w:tc>
          <w:tcPr>
            <w:tcW w:w="2880" w:type="dxa"/>
            <w:gridSpan w:val="2"/>
            <w:shd w:val="clear" w:color="auto" w:fill="D0CECE"/>
            <w:vAlign w:val="center"/>
            <w:hideMark/>
          </w:tcPr>
          <w:p w:rsidR="00F26117" w:rsidRPr="005A3306" w:rsidRDefault="00F26117" w:rsidP="0068413E">
            <w:pPr>
              <w:jc w:val="center"/>
              <w:rPr>
                <w:b/>
                <w:sz w:val="20"/>
                <w:szCs w:val="20"/>
              </w:rPr>
            </w:pPr>
            <w:r w:rsidRPr="005A3306">
              <w:rPr>
                <w:b/>
                <w:sz w:val="20"/>
                <w:szCs w:val="20"/>
              </w:rPr>
              <w:t>Military Payday Rate</w:t>
            </w:r>
          </w:p>
          <w:p w:rsidR="00F26117" w:rsidRPr="000A5197" w:rsidRDefault="000A5197" w:rsidP="000A519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F26117" w:rsidRPr="000A5197">
              <w:rPr>
                <w:b/>
                <w:sz w:val="20"/>
                <w:szCs w:val="20"/>
              </w:rPr>
              <w:t>1</w:t>
            </w:r>
            <w:r w:rsidR="00F26117" w:rsidRPr="000A5197">
              <w:rPr>
                <w:b/>
                <w:sz w:val="20"/>
                <w:szCs w:val="20"/>
                <w:vertAlign w:val="superscript"/>
              </w:rPr>
              <w:t>st</w:t>
            </w:r>
            <w:r w:rsidR="00F26117" w:rsidRPr="000A5197">
              <w:rPr>
                <w:b/>
                <w:sz w:val="20"/>
                <w:szCs w:val="20"/>
              </w:rPr>
              <w:t xml:space="preserve"> Child</w:t>
            </w:r>
            <w:r w:rsidR="005B25AE" w:rsidRPr="000A5197">
              <w:rPr>
                <w:b/>
                <w:sz w:val="20"/>
                <w:szCs w:val="20"/>
              </w:rPr>
              <w:t xml:space="preserve"> </w:t>
            </w:r>
            <w:r w:rsidR="00FB7452" w:rsidRPr="000A51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="00F26117" w:rsidRPr="000A5197">
              <w:rPr>
                <w:b/>
                <w:sz w:val="20"/>
                <w:szCs w:val="20"/>
              </w:rPr>
              <w:t>2</w:t>
            </w:r>
            <w:r w:rsidR="00F26117" w:rsidRPr="000A5197">
              <w:rPr>
                <w:b/>
                <w:sz w:val="20"/>
                <w:szCs w:val="20"/>
                <w:vertAlign w:val="superscript"/>
              </w:rPr>
              <w:t>nd</w:t>
            </w:r>
            <w:r w:rsidR="00F26117" w:rsidRPr="000A5197">
              <w:rPr>
                <w:b/>
                <w:sz w:val="20"/>
                <w:szCs w:val="20"/>
              </w:rPr>
              <w:t xml:space="preserve"> Child</w:t>
            </w:r>
          </w:p>
        </w:tc>
      </w:tr>
      <w:tr w:rsidR="0048407D" w:rsidTr="00833713">
        <w:trPr>
          <w:trHeight w:val="288"/>
        </w:trPr>
        <w:tc>
          <w:tcPr>
            <w:tcW w:w="2276" w:type="dxa"/>
            <w:hideMark/>
          </w:tcPr>
          <w:p w:rsidR="0048407D" w:rsidRPr="005A3306" w:rsidRDefault="0048407D" w:rsidP="004840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3306">
              <w:rPr>
                <w:sz w:val="20"/>
                <w:szCs w:val="20"/>
              </w:rPr>
              <w:t>I</w:t>
            </w:r>
          </w:p>
        </w:tc>
        <w:tc>
          <w:tcPr>
            <w:tcW w:w="1440" w:type="dxa"/>
            <w:hideMark/>
          </w:tcPr>
          <w:p w:rsidR="0048407D" w:rsidRPr="0048407D" w:rsidRDefault="0048407D" w:rsidP="002704B7">
            <w:pPr>
              <w:jc w:val="center"/>
              <w:rPr>
                <w:sz w:val="20"/>
                <w:szCs w:val="20"/>
              </w:rPr>
            </w:pPr>
            <w:r w:rsidRPr="0048407D">
              <w:rPr>
                <w:sz w:val="20"/>
                <w:szCs w:val="20"/>
              </w:rPr>
              <w:t>$</w:t>
            </w:r>
            <w:r w:rsidR="002704B7">
              <w:rPr>
                <w:sz w:val="20"/>
                <w:szCs w:val="20"/>
              </w:rPr>
              <w:t>6</w:t>
            </w:r>
            <w:r w:rsidR="001D6B5D">
              <w:rPr>
                <w:sz w:val="20"/>
                <w:szCs w:val="20"/>
              </w:rPr>
              <w:t>4</w:t>
            </w:r>
            <w:r w:rsidRPr="0048407D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48407D" w:rsidRPr="0048407D" w:rsidRDefault="001D6B5D" w:rsidP="0027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$51</w:t>
            </w:r>
            <w:r w:rsidR="0048407D" w:rsidRPr="0048407D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48407D" w:rsidRPr="0048407D" w:rsidRDefault="0048407D">
            <w:pPr>
              <w:jc w:val="center"/>
              <w:rPr>
                <w:sz w:val="20"/>
                <w:szCs w:val="20"/>
              </w:rPr>
            </w:pPr>
            <w:r w:rsidRPr="0048407D">
              <w:rPr>
                <w:sz w:val="20"/>
                <w:szCs w:val="20"/>
              </w:rPr>
              <w:t>$1</w:t>
            </w:r>
            <w:r w:rsidR="002704B7">
              <w:rPr>
                <w:sz w:val="20"/>
                <w:szCs w:val="20"/>
              </w:rPr>
              <w:t>3</w:t>
            </w:r>
            <w:r w:rsidR="001D6B5D">
              <w:rPr>
                <w:sz w:val="20"/>
                <w:szCs w:val="20"/>
              </w:rPr>
              <w:t>8</w:t>
            </w:r>
            <w:r w:rsidRPr="0048407D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48407D" w:rsidRPr="0048407D" w:rsidRDefault="001D6B5D" w:rsidP="00BF7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$110</w:t>
            </w:r>
            <w:r w:rsidR="0048407D" w:rsidRPr="0048407D">
              <w:rPr>
                <w:sz w:val="20"/>
                <w:szCs w:val="20"/>
              </w:rPr>
              <w:t>.00</w:t>
            </w:r>
          </w:p>
        </w:tc>
      </w:tr>
      <w:tr w:rsidR="0048407D" w:rsidTr="00833713">
        <w:trPr>
          <w:trHeight w:val="288"/>
        </w:trPr>
        <w:tc>
          <w:tcPr>
            <w:tcW w:w="2276" w:type="dxa"/>
            <w:hideMark/>
          </w:tcPr>
          <w:p w:rsidR="0048407D" w:rsidRPr="005A3306" w:rsidRDefault="0048407D" w:rsidP="004840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3306">
              <w:rPr>
                <w:sz w:val="20"/>
                <w:szCs w:val="20"/>
              </w:rPr>
              <w:t>II</w:t>
            </w:r>
          </w:p>
        </w:tc>
        <w:tc>
          <w:tcPr>
            <w:tcW w:w="1440" w:type="dxa"/>
            <w:hideMark/>
          </w:tcPr>
          <w:p w:rsidR="0048407D" w:rsidRPr="0048407D" w:rsidRDefault="0048407D" w:rsidP="00004FA1">
            <w:pPr>
              <w:jc w:val="center"/>
              <w:rPr>
                <w:sz w:val="20"/>
                <w:szCs w:val="20"/>
              </w:rPr>
            </w:pPr>
            <w:r w:rsidRPr="0048407D">
              <w:rPr>
                <w:sz w:val="20"/>
                <w:szCs w:val="20"/>
              </w:rPr>
              <w:t>$</w:t>
            </w:r>
            <w:r w:rsidR="00004FA1" w:rsidRPr="000D6BDC">
              <w:rPr>
                <w:sz w:val="20"/>
                <w:szCs w:val="20"/>
              </w:rPr>
              <w:t>78</w:t>
            </w:r>
            <w:r w:rsidRPr="0048407D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48407D" w:rsidRPr="0048407D" w:rsidRDefault="0048407D" w:rsidP="00004FA1">
            <w:pPr>
              <w:jc w:val="center"/>
              <w:rPr>
                <w:sz w:val="20"/>
                <w:szCs w:val="20"/>
              </w:rPr>
            </w:pPr>
            <w:r w:rsidRPr="000D6BDC">
              <w:rPr>
                <w:sz w:val="20"/>
                <w:szCs w:val="20"/>
              </w:rPr>
              <w:t>$</w:t>
            </w:r>
            <w:r w:rsidR="00004FA1" w:rsidRPr="000D6BDC">
              <w:rPr>
                <w:sz w:val="20"/>
                <w:szCs w:val="20"/>
              </w:rPr>
              <w:t>62</w:t>
            </w:r>
            <w:r w:rsidRPr="0048407D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48407D" w:rsidRPr="0048407D" w:rsidRDefault="001D6B5D" w:rsidP="0027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$170</w:t>
            </w:r>
            <w:r w:rsidR="0048407D" w:rsidRPr="0048407D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48407D" w:rsidRPr="0048407D" w:rsidRDefault="0048407D" w:rsidP="00BF7A29">
            <w:pPr>
              <w:jc w:val="center"/>
              <w:rPr>
                <w:sz w:val="20"/>
                <w:szCs w:val="20"/>
              </w:rPr>
            </w:pPr>
            <w:r w:rsidRPr="0048407D">
              <w:rPr>
                <w:sz w:val="20"/>
                <w:szCs w:val="20"/>
              </w:rPr>
              <w:t>$1</w:t>
            </w:r>
            <w:r w:rsidR="00BF7A29">
              <w:rPr>
                <w:sz w:val="20"/>
                <w:szCs w:val="20"/>
              </w:rPr>
              <w:t>3</w:t>
            </w:r>
            <w:r w:rsidR="001D6B5D">
              <w:rPr>
                <w:sz w:val="20"/>
                <w:szCs w:val="20"/>
              </w:rPr>
              <w:t>6</w:t>
            </w:r>
            <w:r w:rsidRPr="0048407D">
              <w:rPr>
                <w:sz w:val="20"/>
                <w:szCs w:val="20"/>
              </w:rPr>
              <w:t>.00</w:t>
            </w:r>
          </w:p>
        </w:tc>
      </w:tr>
      <w:tr w:rsidR="0048407D" w:rsidTr="00833713">
        <w:trPr>
          <w:trHeight w:val="288"/>
        </w:trPr>
        <w:tc>
          <w:tcPr>
            <w:tcW w:w="2276" w:type="dxa"/>
            <w:hideMark/>
          </w:tcPr>
          <w:p w:rsidR="0048407D" w:rsidRPr="005A3306" w:rsidRDefault="0048407D" w:rsidP="004840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3306">
              <w:rPr>
                <w:sz w:val="20"/>
                <w:szCs w:val="20"/>
              </w:rPr>
              <w:t>III</w:t>
            </w:r>
          </w:p>
        </w:tc>
        <w:tc>
          <w:tcPr>
            <w:tcW w:w="1440" w:type="dxa"/>
            <w:hideMark/>
          </w:tcPr>
          <w:p w:rsidR="0048407D" w:rsidRPr="0048407D" w:rsidRDefault="0048407D" w:rsidP="002704B7">
            <w:pPr>
              <w:jc w:val="center"/>
              <w:rPr>
                <w:sz w:val="20"/>
                <w:szCs w:val="20"/>
              </w:rPr>
            </w:pPr>
            <w:r w:rsidRPr="0048407D">
              <w:rPr>
                <w:sz w:val="20"/>
                <w:szCs w:val="20"/>
              </w:rPr>
              <w:t>$9</w:t>
            </w:r>
            <w:r w:rsidR="001D6B5D">
              <w:rPr>
                <w:sz w:val="20"/>
                <w:szCs w:val="20"/>
              </w:rPr>
              <w:t>6</w:t>
            </w:r>
            <w:r w:rsidRPr="0048407D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48407D" w:rsidRPr="0048407D" w:rsidRDefault="0048407D" w:rsidP="0048407D">
            <w:pPr>
              <w:jc w:val="center"/>
              <w:rPr>
                <w:sz w:val="20"/>
                <w:szCs w:val="20"/>
              </w:rPr>
            </w:pPr>
            <w:r w:rsidRPr="0048407D">
              <w:rPr>
                <w:sz w:val="20"/>
                <w:szCs w:val="20"/>
              </w:rPr>
              <w:t>$7</w:t>
            </w:r>
            <w:r w:rsidR="001D6B5D">
              <w:rPr>
                <w:sz w:val="20"/>
                <w:szCs w:val="20"/>
              </w:rPr>
              <w:t>7</w:t>
            </w:r>
            <w:r w:rsidRPr="0048407D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48407D" w:rsidRPr="0048407D" w:rsidRDefault="0048407D" w:rsidP="002704B7">
            <w:pPr>
              <w:jc w:val="center"/>
              <w:rPr>
                <w:sz w:val="20"/>
                <w:szCs w:val="20"/>
              </w:rPr>
            </w:pPr>
            <w:r w:rsidRPr="0048407D">
              <w:rPr>
                <w:sz w:val="20"/>
                <w:szCs w:val="20"/>
              </w:rPr>
              <w:t>$</w:t>
            </w:r>
            <w:r w:rsidR="001D6B5D">
              <w:rPr>
                <w:sz w:val="20"/>
                <w:szCs w:val="20"/>
              </w:rPr>
              <w:t>209</w:t>
            </w:r>
            <w:r w:rsidRPr="0048407D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48407D" w:rsidRPr="0048407D" w:rsidRDefault="0048407D" w:rsidP="00BF7A29">
            <w:pPr>
              <w:jc w:val="center"/>
              <w:rPr>
                <w:sz w:val="20"/>
                <w:szCs w:val="20"/>
              </w:rPr>
            </w:pPr>
            <w:r w:rsidRPr="0048407D">
              <w:rPr>
                <w:sz w:val="20"/>
                <w:szCs w:val="20"/>
              </w:rPr>
              <w:t>$1</w:t>
            </w:r>
            <w:r w:rsidR="001D6B5D">
              <w:rPr>
                <w:sz w:val="20"/>
                <w:szCs w:val="20"/>
              </w:rPr>
              <w:t>67</w:t>
            </w:r>
            <w:r w:rsidRPr="0048407D">
              <w:rPr>
                <w:sz w:val="20"/>
                <w:szCs w:val="20"/>
              </w:rPr>
              <w:t>.00</w:t>
            </w:r>
          </w:p>
        </w:tc>
      </w:tr>
      <w:tr w:rsidR="0048407D" w:rsidTr="00833713">
        <w:trPr>
          <w:trHeight w:val="288"/>
        </w:trPr>
        <w:tc>
          <w:tcPr>
            <w:tcW w:w="2276" w:type="dxa"/>
            <w:hideMark/>
          </w:tcPr>
          <w:p w:rsidR="0048407D" w:rsidRPr="005A3306" w:rsidRDefault="0048407D" w:rsidP="004840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3306">
              <w:rPr>
                <w:sz w:val="20"/>
                <w:szCs w:val="20"/>
              </w:rPr>
              <w:t>IV</w:t>
            </w:r>
          </w:p>
        </w:tc>
        <w:tc>
          <w:tcPr>
            <w:tcW w:w="1440" w:type="dxa"/>
            <w:hideMark/>
          </w:tcPr>
          <w:p w:rsidR="0048407D" w:rsidRPr="0048407D" w:rsidRDefault="001D6B5D" w:rsidP="0027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$112</w:t>
            </w:r>
            <w:r w:rsidR="0048407D" w:rsidRPr="0048407D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48407D" w:rsidRPr="0048407D" w:rsidRDefault="001D6B5D" w:rsidP="0048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$90</w:t>
            </w:r>
            <w:r w:rsidR="0048407D" w:rsidRPr="0048407D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48407D" w:rsidRPr="0048407D" w:rsidRDefault="001D6B5D" w:rsidP="0027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$242</w:t>
            </w:r>
            <w:r w:rsidR="0048407D" w:rsidRPr="0048407D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48407D" w:rsidRPr="0048407D" w:rsidRDefault="0048407D" w:rsidP="00BF7A29">
            <w:pPr>
              <w:jc w:val="center"/>
              <w:rPr>
                <w:sz w:val="20"/>
                <w:szCs w:val="20"/>
              </w:rPr>
            </w:pPr>
            <w:r w:rsidRPr="0048407D">
              <w:rPr>
                <w:sz w:val="20"/>
                <w:szCs w:val="20"/>
              </w:rPr>
              <w:t>$1</w:t>
            </w:r>
            <w:r w:rsidR="001D6B5D">
              <w:rPr>
                <w:sz w:val="20"/>
                <w:szCs w:val="20"/>
              </w:rPr>
              <w:t>94</w:t>
            </w:r>
            <w:r w:rsidRPr="0048407D">
              <w:rPr>
                <w:sz w:val="20"/>
                <w:szCs w:val="20"/>
              </w:rPr>
              <w:t>.00</w:t>
            </w:r>
          </w:p>
        </w:tc>
      </w:tr>
      <w:tr w:rsidR="0048407D" w:rsidTr="00833713">
        <w:trPr>
          <w:trHeight w:val="288"/>
        </w:trPr>
        <w:tc>
          <w:tcPr>
            <w:tcW w:w="2276" w:type="dxa"/>
            <w:hideMark/>
          </w:tcPr>
          <w:p w:rsidR="0048407D" w:rsidRPr="005A3306" w:rsidRDefault="0048407D" w:rsidP="004840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3306">
              <w:rPr>
                <w:sz w:val="20"/>
                <w:szCs w:val="20"/>
              </w:rPr>
              <w:t>V</w:t>
            </w:r>
          </w:p>
        </w:tc>
        <w:tc>
          <w:tcPr>
            <w:tcW w:w="1440" w:type="dxa"/>
            <w:hideMark/>
          </w:tcPr>
          <w:p w:rsidR="0048407D" w:rsidRPr="0048407D" w:rsidRDefault="0048407D" w:rsidP="002704B7">
            <w:pPr>
              <w:jc w:val="center"/>
              <w:rPr>
                <w:sz w:val="20"/>
                <w:szCs w:val="20"/>
              </w:rPr>
            </w:pPr>
            <w:r w:rsidRPr="0048407D">
              <w:rPr>
                <w:sz w:val="20"/>
                <w:szCs w:val="20"/>
              </w:rPr>
              <w:t>$12</w:t>
            </w:r>
            <w:r w:rsidR="001D6B5D">
              <w:rPr>
                <w:sz w:val="20"/>
                <w:szCs w:val="20"/>
              </w:rPr>
              <w:t>8</w:t>
            </w:r>
            <w:r w:rsidRPr="0048407D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48407D" w:rsidRPr="0048407D" w:rsidRDefault="0048407D" w:rsidP="002704B7">
            <w:pPr>
              <w:jc w:val="center"/>
              <w:rPr>
                <w:sz w:val="20"/>
                <w:szCs w:val="20"/>
              </w:rPr>
            </w:pPr>
            <w:r w:rsidRPr="0048407D">
              <w:rPr>
                <w:sz w:val="20"/>
                <w:szCs w:val="20"/>
              </w:rPr>
              <w:t>$</w:t>
            </w:r>
            <w:r w:rsidR="001D6B5D">
              <w:rPr>
                <w:sz w:val="20"/>
                <w:szCs w:val="20"/>
              </w:rPr>
              <w:t>102</w:t>
            </w:r>
            <w:r w:rsidRPr="0048407D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48407D" w:rsidRPr="0048407D" w:rsidRDefault="0048407D" w:rsidP="002704B7">
            <w:pPr>
              <w:jc w:val="center"/>
              <w:rPr>
                <w:sz w:val="20"/>
                <w:szCs w:val="20"/>
              </w:rPr>
            </w:pPr>
            <w:r w:rsidRPr="0048407D">
              <w:rPr>
                <w:sz w:val="20"/>
                <w:szCs w:val="20"/>
              </w:rPr>
              <w:t>$2</w:t>
            </w:r>
            <w:r w:rsidR="001D6B5D">
              <w:rPr>
                <w:sz w:val="20"/>
                <w:szCs w:val="20"/>
              </w:rPr>
              <w:t>77</w:t>
            </w:r>
            <w:r w:rsidRPr="0048407D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48407D" w:rsidRPr="0048407D" w:rsidRDefault="001D6B5D" w:rsidP="00BF7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$222</w:t>
            </w:r>
            <w:r w:rsidR="0048407D" w:rsidRPr="0048407D">
              <w:rPr>
                <w:sz w:val="20"/>
                <w:szCs w:val="20"/>
              </w:rPr>
              <w:t>.00</w:t>
            </w:r>
          </w:p>
        </w:tc>
      </w:tr>
      <w:tr w:rsidR="0048407D" w:rsidTr="00833713">
        <w:trPr>
          <w:trHeight w:val="288"/>
        </w:trPr>
        <w:tc>
          <w:tcPr>
            <w:tcW w:w="2276" w:type="dxa"/>
            <w:hideMark/>
          </w:tcPr>
          <w:p w:rsidR="0048407D" w:rsidRPr="005A3306" w:rsidRDefault="0048407D" w:rsidP="004840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3306">
              <w:rPr>
                <w:sz w:val="20"/>
                <w:szCs w:val="20"/>
              </w:rPr>
              <w:t>VI</w:t>
            </w:r>
          </w:p>
        </w:tc>
        <w:tc>
          <w:tcPr>
            <w:tcW w:w="1440" w:type="dxa"/>
            <w:hideMark/>
          </w:tcPr>
          <w:p w:rsidR="0048407D" w:rsidRPr="0048407D" w:rsidRDefault="0048407D" w:rsidP="002704B7">
            <w:pPr>
              <w:jc w:val="center"/>
              <w:rPr>
                <w:sz w:val="20"/>
                <w:szCs w:val="20"/>
              </w:rPr>
            </w:pPr>
            <w:r w:rsidRPr="0048407D">
              <w:rPr>
                <w:sz w:val="20"/>
                <w:szCs w:val="20"/>
              </w:rPr>
              <w:t>$13</w:t>
            </w:r>
            <w:r w:rsidR="001D6B5D">
              <w:rPr>
                <w:sz w:val="20"/>
                <w:szCs w:val="20"/>
              </w:rPr>
              <w:t>8</w:t>
            </w:r>
            <w:r w:rsidRPr="0048407D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48407D" w:rsidRPr="0048407D" w:rsidRDefault="001D6B5D" w:rsidP="00270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$110</w:t>
            </w:r>
            <w:r w:rsidR="0048407D" w:rsidRPr="0048407D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48407D" w:rsidRPr="0048407D" w:rsidRDefault="001D6B5D" w:rsidP="00BF7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$300</w:t>
            </w:r>
            <w:r w:rsidR="0048407D" w:rsidRPr="0048407D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48407D" w:rsidRPr="0048407D" w:rsidRDefault="001D6B5D" w:rsidP="00BF7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$240</w:t>
            </w:r>
            <w:r w:rsidR="0048407D" w:rsidRPr="0048407D">
              <w:rPr>
                <w:sz w:val="20"/>
                <w:szCs w:val="20"/>
              </w:rPr>
              <w:t>.00</w:t>
            </w:r>
          </w:p>
        </w:tc>
      </w:tr>
      <w:tr w:rsidR="0048407D" w:rsidTr="00833713">
        <w:trPr>
          <w:trHeight w:val="288"/>
        </w:trPr>
        <w:tc>
          <w:tcPr>
            <w:tcW w:w="2276" w:type="dxa"/>
            <w:hideMark/>
          </w:tcPr>
          <w:p w:rsidR="0048407D" w:rsidRPr="005A3306" w:rsidRDefault="0048407D" w:rsidP="004840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3306">
              <w:rPr>
                <w:sz w:val="20"/>
                <w:szCs w:val="20"/>
              </w:rPr>
              <w:t>VII</w:t>
            </w:r>
          </w:p>
        </w:tc>
        <w:tc>
          <w:tcPr>
            <w:tcW w:w="1440" w:type="dxa"/>
            <w:hideMark/>
          </w:tcPr>
          <w:p w:rsidR="0048407D" w:rsidRPr="0048407D" w:rsidRDefault="0048407D" w:rsidP="002704B7">
            <w:pPr>
              <w:jc w:val="center"/>
              <w:rPr>
                <w:sz w:val="20"/>
                <w:szCs w:val="20"/>
              </w:rPr>
            </w:pPr>
            <w:r w:rsidRPr="0048407D">
              <w:rPr>
                <w:sz w:val="20"/>
                <w:szCs w:val="20"/>
              </w:rPr>
              <w:t>$1</w:t>
            </w:r>
            <w:r w:rsidR="001D6B5D">
              <w:rPr>
                <w:sz w:val="20"/>
                <w:szCs w:val="20"/>
              </w:rPr>
              <w:t>43</w:t>
            </w:r>
            <w:r w:rsidRPr="0048407D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48407D" w:rsidRPr="0048407D" w:rsidRDefault="0048407D" w:rsidP="001D6B5D">
            <w:pPr>
              <w:jc w:val="center"/>
              <w:rPr>
                <w:sz w:val="20"/>
                <w:szCs w:val="20"/>
              </w:rPr>
            </w:pPr>
            <w:r w:rsidRPr="0048407D">
              <w:rPr>
                <w:sz w:val="20"/>
                <w:szCs w:val="20"/>
              </w:rPr>
              <w:t>$11</w:t>
            </w:r>
            <w:r w:rsidR="001D6B5D">
              <w:rPr>
                <w:sz w:val="20"/>
                <w:szCs w:val="20"/>
              </w:rPr>
              <w:t>4</w:t>
            </w:r>
            <w:r w:rsidRPr="0048407D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48407D" w:rsidRPr="0048407D" w:rsidRDefault="0048407D" w:rsidP="00BF7A29">
            <w:pPr>
              <w:jc w:val="center"/>
              <w:rPr>
                <w:sz w:val="20"/>
                <w:szCs w:val="20"/>
              </w:rPr>
            </w:pPr>
            <w:r w:rsidRPr="0048407D">
              <w:rPr>
                <w:sz w:val="20"/>
                <w:szCs w:val="20"/>
              </w:rPr>
              <w:t>$</w:t>
            </w:r>
            <w:r w:rsidR="00BF7A29">
              <w:rPr>
                <w:sz w:val="20"/>
                <w:szCs w:val="20"/>
              </w:rPr>
              <w:t>30</w:t>
            </w:r>
            <w:r w:rsidR="001D6B5D">
              <w:rPr>
                <w:sz w:val="20"/>
                <w:szCs w:val="20"/>
              </w:rPr>
              <w:t>9</w:t>
            </w:r>
            <w:r w:rsidRPr="0048407D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48407D" w:rsidRPr="0048407D" w:rsidRDefault="0048407D" w:rsidP="00BF7A29">
            <w:pPr>
              <w:jc w:val="center"/>
              <w:rPr>
                <w:sz w:val="20"/>
                <w:szCs w:val="20"/>
              </w:rPr>
            </w:pPr>
            <w:r w:rsidRPr="0048407D">
              <w:rPr>
                <w:sz w:val="20"/>
                <w:szCs w:val="20"/>
              </w:rPr>
              <w:t>$2</w:t>
            </w:r>
            <w:r w:rsidR="00BF7A29">
              <w:rPr>
                <w:sz w:val="20"/>
                <w:szCs w:val="20"/>
              </w:rPr>
              <w:t>4</w:t>
            </w:r>
            <w:r w:rsidR="001D6B5D">
              <w:rPr>
                <w:sz w:val="20"/>
                <w:szCs w:val="20"/>
              </w:rPr>
              <w:t>7</w:t>
            </w:r>
            <w:r w:rsidRPr="0048407D">
              <w:rPr>
                <w:sz w:val="20"/>
                <w:szCs w:val="20"/>
              </w:rPr>
              <w:t>.00</w:t>
            </w:r>
          </w:p>
        </w:tc>
      </w:tr>
      <w:tr w:rsidR="0048407D" w:rsidTr="00833713">
        <w:trPr>
          <w:trHeight w:val="288"/>
        </w:trPr>
        <w:tc>
          <w:tcPr>
            <w:tcW w:w="2276" w:type="dxa"/>
            <w:hideMark/>
          </w:tcPr>
          <w:p w:rsidR="0048407D" w:rsidRPr="005A3306" w:rsidRDefault="0048407D" w:rsidP="004840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3306">
              <w:rPr>
                <w:sz w:val="20"/>
                <w:szCs w:val="20"/>
              </w:rPr>
              <w:t>VIII</w:t>
            </w:r>
          </w:p>
        </w:tc>
        <w:tc>
          <w:tcPr>
            <w:tcW w:w="1440" w:type="dxa"/>
            <w:hideMark/>
          </w:tcPr>
          <w:p w:rsidR="0048407D" w:rsidRPr="0048407D" w:rsidRDefault="0048407D" w:rsidP="002704B7">
            <w:pPr>
              <w:jc w:val="center"/>
              <w:rPr>
                <w:sz w:val="20"/>
                <w:szCs w:val="20"/>
              </w:rPr>
            </w:pPr>
            <w:r w:rsidRPr="0048407D">
              <w:rPr>
                <w:sz w:val="20"/>
                <w:szCs w:val="20"/>
              </w:rPr>
              <w:t>$14</w:t>
            </w:r>
            <w:r w:rsidR="001D6B5D">
              <w:rPr>
                <w:sz w:val="20"/>
                <w:szCs w:val="20"/>
              </w:rPr>
              <w:t>8</w:t>
            </w:r>
            <w:r w:rsidRPr="0048407D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48407D" w:rsidRPr="0048407D" w:rsidRDefault="0048407D" w:rsidP="002704B7">
            <w:pPr>
              <w:jc w:val="center"/>
              <w:rPr>
                <w:sz w:val="20"/>
                <w:szCs w:val="20"/>
              </w:rPr>
            </w:pPr>
            <w:r w:rsidRPr="0048407D">
              <w:rPr>
                <w:sz w:val="20"/>
                <w:szCs w:val="20"/>
              </w:rPr>
              <w:t>$11</w:t>
            </w:r>
            <w:r w:rsidR="001D6B5D">
              <w:rPr>
                <w:sz w:val="20"/>
                <w:szCs w:val="20"/>
              </w:rPr>
              <w:t>8</w:t>
            </w:r>
            <w:r w:rsidRPr="0048407D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48407D" w:rsidRPr="0048407D" w:rsidRDefault="001D6B5D" w:rsidP="00BF7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$320</w:t>
            </w:r>
            <w:r w:rsidR="0048407D" w:rsidRPr="0048407D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48407D" w:rsidRPr="0048407D" w:rsidRDefault="0048407D" w:rsidP="00BF7A29">
            <w:pPr>
              <w:jc w:val="center"/>
              <w:rPr>
                <w:sz w:val="20"/>
                <w:szCs w:val="20"/>
              </w:rPr>
            </w:pPr>
            <w:r w:rsidRPr="0048407D">
              <w:rPr>
                <w:sz w:val="20"/>
                <w:szCs w:val="20"/>
              </w:rPr>
              <w:t>$2</w:t>
            </w:r>
            <w:r w:rsidR="00BF7A29">
              <w:rPr>
                <w:sz w:val="20"/>
                <w:szCs w:val="20"/>
              </w:rPr>
              <w:t>5</w:t>
            </w:r>
            <w:r w:rsidR="001D6B5D">
              <w:rPr>
                <w:sz w:val="20"/>
                <w:szCs w:val="20"/>
              </w:rPr>
              <w:t>6</w:t>
            </w:r>
            <w:r w:rsidRPr="0048407D">
              <w:rPr>
                <w:sz w:val="20"/>
                <w:szCs w:val="20"/>
              </w:rPr>
              <w:t>.00</w:t>
            </w:r>
          </w:p>
        </w:tc>
      </w:tr>
      <w:tr w:rsidR="0048407D" w:rsidTr="00833713">
        <w:trPr>
          <w:trHeight w:val="288"/>
        </w:trPr>
        <w:tc>
          <w:tcPr>
            <w:tcW w:w="2276" w:type="dxa"/>
            <w:hideMark/>
          </w:tcPr>
          <w:p w:rsidR="0048407D" w:rsidRPr="005A3306" w:rsidRDefault="0048407D" w:rsidP="004840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3306">
              <w:rPr>
                <w:sz w:val="20"/>
                <w:szCs w:val="20"/>
              </w:rPr>
              <w:t>IX</w:t>
            </w:r>
          </w:p>
        </w:tc>
        <w:tc>
          <w:tcPr>
            <w:tcW w:w="1440" w:type="dxa"/>
            <w:hideMark/>
          </w:tcPr>
          <w:p w:rsidR="0048407D" w:rsidRPr="0048407D" w:rsidRDefault="0048407D" w:rsidP="002704B7">
            <w:pPr>
              <w:jc w:val="center"/>
              <w:rPr>
                <w:sz w:val="20"/>
                <w:szCs w:val="20"/>
              </w:rPr>
            </w:pPr>
            <w:r w:rsidRPr="0048407D">
              <w:rPr>
                <w:sz w:val="20"/>
                <w:szCs w:val="20"/>
              </w:rPr>
              <w:t>$1</w:t>
            </w:r>
            <w:r w:rsidR="001D6B5D">
              <w:rPr>
                <w:sz w:val="20"/>
                <w:szCs w:val="20"/>
              </w:rPr>
              <w:t>53</w:t>
            </w:r>
            <w:r w:rsidRPr="0048407D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48407D" w:rsidRPr="0048407D" w:rsidRDefault="0048407D" w:rsidP="002704B7">
            <w:pPr>
              <w:jc w:val="center"/>
              <w:rPr>
                <w:sz w:val="20"/>
                <w:szCs w:val="20"/>
              </w:rPr>
            </w:pPr>
            <w:r w:rsidRPr="0048407D">
              <w:rPr>
                <w:sz w:val="20"/>
                <w:szCs w:val="20"/>
              </w:rPr>
              <w:t>$1</w:t>
            </w:r>
            <w:r w:rsidR="001D6B5D">
              <w:rPr>
                <w:sz w:val="20"/>
                <w:szCs w:val="20"/>
              </w:rPr>
              <w:t>22</w:t>
            </w:r>
            <w:r w:rsidRPr="0048407D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48407D" w:rsidRPr="0048407D" w:rsidRDefault="001D6B5D" w:rsidP="00BF7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$331</w:t>
            </w:r>
            <w:r w:rsidR="0048407D" w:rsidRPr="0048407D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48407D" w:rsidRPr="0048407D" w:rsidRDefault="0048407D" w:rsidP="00BF7A29">
            <w:pPr>
              <w:jc w:val="center"/>
              <w:rPr>
                <w:sz w:val="20"/>
                <w:szCs w:val="20"/>
              </w:rPr>
            </w:pPr>
            <w:r w:rsidRPr="0048407D">
              <w:rPr>
                <w:sz w:val="20"/>
                <w:szCs w:val="20"/>
              </w:rPr>
              <w:t>$2</w:t>
            </w:r>
            <w:r w:rsidR="001D6B5D">
              <w:rPr>
                <w:sz w:val="20"/>
                <w:szCs w:val="20"/>
              </w:rPr>
              <w:t>65</w:t>
            </w:r>
            <w:r w:rsidRPr="0048407D">
              <w:rPr>
                <w:sz w:val="20"/>
                <w:szCs w:val="20"/>
              </w:rPr>
              <w:t>.00</w:t>
            </w:r>
          </w:p>
        </w:tc>
      </w:tr>
      <w:tr w:rsidR="00F26117" w:rsidTr="00FA1A3F">
        <w:trPr>
          <w:trHeight w:val="288"/>
        </w:trPr>
        <w:tc>
          <w:tcPr>
            <w:tcW w:w="2276" w:type="dxa"/>
            <w:hideMark/>
          </w:tcPr>
          <w:p w:rsidR="00F26117" w:rsidRPr="005A3306" w:rsidRDefault="00F261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3306">
              <w:rPr>
                <w:sz w:val="20"/>
                <w:szCs w:val="20"/>
              </w:rPr>
              <w:t>IXA</w:t>
            </w:r>
          </w:p>
        </w:tc>
        <w:tc>
          <w:tcPr>
            <w:tcW w:w="1440" w:type="dxa"/>
            <w:vAlign w:val="center"/>
            <w:hideMark/>
          </w:tcPr>
          <w:p w:rsidR="00F26117" w:rsidRPr="005A3306" w:rsidRDefault="00F26117" w:rsidP="002704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3306">
              <w:rPr>
                <w:sz w:val="20"/>
                <w:szCs w:val="20"/>
              </w:rPr>
              <w:t>$2</w:t>
            </w:r>
            <w:r w:rsidR="002704B7">
              <w:rPr>
                <w:sz w:val="20"/>
                <w:szCs w:val="20"/>
              </w:rPr>
              <w:t>10</w:t>
            </w:r>
            <w:r w:rsidRPr="005A3306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vAlign w:val="center"/>
            <w:hideMark/>
          </w:tcPr>
          <w:p w:rsidR="00F26117" w:rsidRPr="005A3306" w:rsidRDefault="00F26117" w:rsidP="006841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3306"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  <w:vAlign w:val="center"/>
            <w:hideMark/>
          </w:tcPr>
          <w:p w:rsidR="00F26117" w:rsidRPr="005A3306" w:rsidRDefault="00F26117" w:rsidP="00BF7A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3306">
              <w:rPr>
                <w:sz w:val="20"/>
                <w:szCs w:val="20"/>
              </w:rPr>
              <w:t>$4</w:t>
            </w:r>
            <w:r w:rsidR="0073061C">
              <w:rPr>
                <w:sz w:val="20"/>
                <w:szCs w:val="20"/>
              </w:rPr>
              <w:t>5</w:t>
            </w:r>
            <w:r w:rsidR="00BF7A29">
              <w:rPr>
                <w:sz w:val="20"/>
                <w:szCs w:val="20"/>
              </w:rPr>
              <w:t>5</w:t>
            </w:r>
            <w:r w:rsidRPr="005A3306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vAlign w:val="center"/>
            <w:hideMark/>
          </w:tcPr>
          <w:p w:rsidR="00F26117" w:rsidRPr="005A3306" w:rsidRDefault="00F26117" w:rsidP="006841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3306">
              <w:rPr>
                <w:sz w:val="20"/>
                <w:szCs w:val="20"/>
              </w:rPr>
              <w:t>N/A</w:t>
            </w:r>
          </w:p>
        </w:tc>
      </w:tr>
    </w:tbl>
    <w:p w:rsidR="00D17580" w:rsidRDefault="00D17580" w:rsidP="00F05D78">
      <w:pPr>
        <w:spacing w:before="360" w:after="120"/>
        <w:rPr>
          <w:rFonts w:ascii="Times New Roman" w:hAnsi="Times New Roman"/>
        </w:rPr>
      </w:pPr>
    </w:p>
    <w:p w:rsidR="00D17580" w:rsidRDefault="00D1758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B4E96" w:rsidRDefault="001B4E96" w:rsidP="00F05D78">
      <w:pPr>
        <w:spacing w:before="360"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</w:t>
      </w:r>
      <w:r w:rsidR="00210121">
        <w:rPr>
          <w:rFonts w:ascii="Times New Roman" w:hAnsi="Times New Roman"/>
        </w:rPr>
        <w:t xml:space="preserve">   </w:t>
      </w:r>
      <w:r w:rsidR="001D6B5D">
        <w:rPr>
          <w:rFonts w:ascii="Times New Roman" w:hAnsi="Times New Roman"/>
        </w:rPr>
        <w:t>The FY-20</w:t>
      </w:r>
      <w:r>
        <w:rPr>
          <w:rFonts w:ascii="Times New Roman" w:hAnsi="Times New Roman"/>
        </w:rPr>
        <w:t xml:space="preserve"> parent fees for </w:t>
      </w:r>
      <w:r w:rsidR="00210121">
        <w:rPr>
          <w:rFonts w:ascii="Times New Roman" w:hAnsi="Times New Roman"/>
          <w:b/>
        </w:rPr>
        <w:t>Sure Start</w:t>
      </w:r>
      <w:r w:rsidRPr="00477EF9">
        <w:rPr>
          <w:rFonts w:ascii="Times New Roman" w:hAnsi="Times New Roman"/>
          <w:b/>
        </w:rPr>
        <w:t xml:space="preserve"> program</w:t>
      </w:r>
      <w:r>
        <w:rPr>
          <w:rFonts w:ascii="Times New Roman" w:hAnsi="Times New Roman"/>
        </w:rPr>
        <w:t xml:space="preserve"> are as follows:</w:t>
      </w:r>
    </w:p>
    <w:tbl>
      <w:tblPr>
        <w:tblW w:w="5156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6"/>
        <w:gridCol w:w="1440"/>
        <w:gridCol w:w="1440"/>
      </w:tblGrid>
      <w:tr w:rsidR="001B4E96" w:rsidTr="001B4E96">
        <w:trPr>
          <w:trHeight w:val="431"/>
          <w:jc w:val="center"/>
        </w:trPr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4E96" w:rsidRDefault="00731690" w:rsidP="001B4E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FY 20</w:t>
            </w:r>
            <w:r w:rsidR="001B4E96">
              <w:rPr>
                <w:b/>
                <w:sz w:val="20"/>
                <w:szCs w:val="20"/>
              </w:rPr>
              <w:t xml:space="preserve"> </w:t>
            </w:r>
            <w:r w:rsidR="00210121">
              <w:rPr>
                <w:b/>
                <w:sz w:val="20"/>
                <w:szCs w:val="20"/>
              </w:rPr>
              <w:t>Sure Start</w:t>
            </w:r>
            <w:r w:rsidR="001B4E96">
              <w:rPr>
                <w:b/>
                <w:sz w:val="20"/>
                <w:szCs w:val="20"/>
              </w:rPr>
              <w:t xml:space="preserve"> Program</w:t>
            </w:r>
          </w:p>
          <w:p w:rsidR="001B4E96" w:rsidRDefault="00210121" w:rsidP="001B4E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Before &amp; After </w:t>
            </w:r>
            <w:r w:rsidR="001B4E96">
              <w:rPr>
                <w:b/>
                <w:sz w:val="20"/>
                <w:szCs w:val="20"/>
              </w:rPr>
              <w:t>5 Days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B4E96">
              <w:rPr>
                <w:b/>
                <w:sz w:val="20"/>
                <w:szCs w:val="20"/>
              </w:rPr>
              <w:t>per Week</w:t>
            </w:r>
          </w:p>
          <w:p w:rsidR="001B4E96" w:rsidRPr="00151270" w:rsidRDefault="001B4E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4E96" w:rsidRPr="001013FD" w:rsidTr="001B4E96">
        <w:trPr>
          <w:trHeight w:val="611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1B4E96" w:rsidRPr="001013FD" w:rsidRDefault="001B4E96" w:rsidP="001B4E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TFI </w:t>
            </w:r>
            <w:r w:rsidRPr="001013FD">
              <w:rPr>
                <w:b/>
                <w:sz w:val="22"/>
              </w:rPr>
              <w:t>Category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4E96" w:rsidRPr="001013FD" w:rsidRDefault="001B4E96" w:rsidP="00477EF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Military Payday Rate</w:t>
            </w:r>
            <w:r>
              <w:rPr>
                <w:b/>
                <w:sz w:val="22"/>
              </w:rPr>
              <w:t xml:space="preserve">         </w:t>
            </w:r>
            <w:r w:rsidRPr="001013FD">
              <w:rPr>
                <w:b/>
                <w:sz w:val="22"/>
              </w:rPr>
              <w:t>1</w:t>
            </w:r>
            <w:r w:rsidRPr="001013FD">
              <w:rPr>
                <w:b/>
                <w:sz w:val="22"/>
                <w:vertAlign w:val="superscript"/>
              </w:rPr>
              <w:t>st</w:t>
            </w:r>
            <w:r w:rsidRPr="001013FD">
              <w:rPr>
                <w:b/>
                <w:sz w:val="22"/>
              </w:rPr>
              <w:t xml:space="preserve"> Child</w:t>
            </w:r>
            <w:r>
              <w:rPr>
                <w:b/>
                <w:sz w:val="22"/>
              </w:rPr>
              <w:t xml:space="preserve">        </w:t>
            </w:r>
            <w:r w:rsidRPr="001013FD">
              <w:rPr>
                <w:b/>
                <w:sz w:val="22"/>
              </w:rPr>
              <w:t>2</w:t>
            </w:r>
            <w:r w:rsidRPr="001013FD">
              <w:rPr>
                <w:b/>
                <w:sz w:val="22"/>
                <w:vertAlign w:val="superscript"/>
              </w:rPr>
              <w:t>nd</w:t>
            </w:r>
            <w:r w:rsidRPr="001013FD">
              <w:rPr>
                <w:b/>
                <w:sz w:val="22"/>
              </w:rPr>
              <w:t xml:space="preserve"> Child</w:t>
            </w:r>
          </w:p>
        </w:tc>
      </w:tr>
      <w:tr w:rsidR="001B4E96" w:rsidRPr="001013FD" w:rsidTr="001B4E96">
        <w:trPr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E96" w:rsidRPr="00513703" w:rsidRDefault="001B4E96" w:rsidP="001B4E96">
            <w:pPr>
              <w:jc w:val="center"/>
              <w:rPr>
                <w:sz w:val="22"/>
              </w:rPr>
            </w:pPr>
            <w:r w:rsidRPr="00513703">
              <w:rPr>
                <w:sz w:val="22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E96" w:rsidRPr="00513703" w:rsidRDefault="00513703" w:rsidP="001B4E96">
            <w:pPr>
              <w:jc w:val="center"/>
              <w:rPr>
                <w:sz w:val="22"/>
              </w:rPr>
            </w:pPr>
            <w:r w:rsidRPr="00513703">
              <w:rPr>
                <w:sz w:val="22"/>
              </w:rPr>
              <w:t>$74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96" w:rsidRPr="00513703" w:rsidRDefault="005002D0" w:rsidP="001B4E96">
            <w:pPr>
              <w:jc w:val="center"/>
              <w:rPr>
                <w:sz w:val="22"/>
              </w:rPr>
            </w:pPr>
            <w:r w:rsidRPr="00513703">
              <w:rPr>
                <w:sz w:val="22"/>
              </w:rPr>
              <w:t>$5</w:t>
            </w:r>
            <w:r w:rsidR="00513703" w:rsidRPr="00513703">
              <w:rPr>
                <w:sz w:val="22"/>
              </w:rPr>
              <w:t>9</w:t>
            </w:r>
          </w:p>
        </w:tc>
      </w:tr>
      <w:tr w:rsidR="001B4E96" w:rsidRPr="001013FD" w:rsidTr="001B4E96">
        <w:trPr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E96" w:rsidRPr="00513703" w:rsidRDefault="001B4E96" w:rsidP="001B4E96">
            <w:pPr>
              <w:jc w:val="center"/>
              <w:rPr>
                <w:sz w:val="22"/>
              </w:rPr>
            </w:pPr>
            <w:r w:rsidRPr="00513703">
              <w:rPr>
                <w:sz w:val="22"/>
              </w:rPr>
              <w:t>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E96" w:rsidRPr="00513703" w:rsidRDefault="00513703" w:rsidP="001B4E96">
            <w:pPr>
              <w:jc w:val="center"/>
              <w:rPr>
                <w:sz w:val="22"/>
              </w:rPr>
            </w:pPr>
            <w:r w:rsidRPr="00513703">
              <w:rPr>
                <w:sz w:val="22"/>
              </w:rPr>
              <w:t>$90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96" w:rsidRPr="00513703" w:rsidRDefault="001B4E96">
            <w:pPr>
              <w:jc w:val="center"/>
              <w:rPr>
                <w:sz w:val="22"/>
              </w:rPr>
            </w:pPr>
            <w:r w:rsidRPr="00513703">
              <w:rPr>
                <w:sz w:val="22"/>
              </w:rPr>
              <w:t>$</w:t>
            </w:r>
            <w:r w:rsidR="00513703" w:rsidRPr="00513703">
              <w:rPr>
                <w:sz w:val="22"/>
              </w:rPr>
              <w:t>72</w:t>
            </w:r>
          </w:p>
        </w:tc>
      </w:tr>
      <w:tr w:rsidR="001B4E96" w:rsidRPr="001013FD" w:rsidTr="001B4E96">
        <w:trPr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E96" w:rsidRPr="00513703" w:rsidRDefault="001B4E96" w:rsidP="001B4E96">
            <w:pPr>
              <w:jc w:val="center"/>
              <w:rPr>
                <w:sz w:val="22"/>
              </w:rPr>
            </w:pPr>
            <w:r w:rsidRPr="00513703">
              <w:rPr>
                <w:sz w:val="22"/>
              </w:rPr>
              <w:t>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E96" w:rsidRPr="00513703" w:rsidRDefault="00513703" w:rsidP="001B4E96">
            <w:pPr>
              <w:jc w:val="center"/>
              <w:rPr>
                <w:sz w:val="22"/>
              </w:rPr>
            </w:pPr>
            <w:r w:rsidRPr="00513703">
              <w:rPr>
                <w:sz w:val="22"/>
              </w:rPr>
              <w:t>$110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96" w:rsidRPr="00513703" w:rsidRDefault="00513703" w:rsidP="001B4E96">
            <w:pPr>
              <w:jc w:val="center"/>
              <w:rPr>
                <w:sz w:val="22"/>
              </w:rPr>
            </w:pPr>
            <w:r w:rsidRPr="00513703">
              <w:rPr>
                <w:sz w:val="22"/>
              </w:rPr>
              <w:t>$88</w:t>
            </w:r>
          </w:p>
        </w:tc>
      </w:tr>
      <w:tr w:rsidR="001B4E96" w:rsidRPr="001013FD" w:rsidTr="001B4E96">
        <w:trPr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E96" w:rsidRPr="00513703" w:rsidRDefault="001B4E96" w:rsidP="001B4E96">
            <w:pPr>
              <w:jc w:val="center"/>
              <w:rPr>
                <w:sz w:val="22"/>
              </w:rPr>
            </w:pPr>
            <w:r w:rsidRPr="00513703">
              <w:rPr>
                <w:sz w:val="22"/>
              </w:rPr>
              <w:t>IV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E96" w:rsidRPr="00513703" w:rsidRDefault="005002D0" w:rsidP="001B4E96">
            <w:pPr>
              <w:jc w:val="center"/>
              <w:rPr>
                <w:sz w:val="22"/>
              </w:rPr>
            </w:pPr>
            <w:r w:rsidRPr="00513703">
              <w:rPr>
                <w:sz w:val="22"/>
              </w:rPr>
              <w:t>$12</w:t>
            </w:r>
            <w:r w:rsidR="00513703" w:rsidRPr="00513703">
              <w:rPr>
                <w:sz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96" w:rsidRPr="00513703" w:rsidRDefault="00513703" w:rsidP="001B4E96">
            <w:pPr>
              <w:jc w:val="center"/>
              <w:rPr>
                <w:sz w:val="22"/>
              </w:rPr>
            </w:pPr>
            <w:r w:rsidRPr="00513703">
              <w:rPr>
                <w:sz w:val="22"/>
              </w:rPr>
              <w:t>$101</w:t>
            </w:r>
          </w:p>
        </w:tc>
      </w:tr>
      <w:tr w:rsidR="001B4E96" w:rsidRPr="001013FD" w:rsidTr="001B4E96">
        <w:trPr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E96" w:rsidRPr="00513703" w:rsidRDefault="001B4E96" w:rsidP="001B4E96">
            <w:pPr>
              <w:jc w:val="center"/>
              <w:rPr>
                <w:sz w:val="22"/>
              </w:rPr>
            </w:pPr>
            <w:r w:rsidRPr="00513703">
              <w:rPr>
                <w:sz w:val="22"/>
              </w:rPr>
              <w:t>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E96" w:rsidRPr="00513703" w:rsidRDefault="00513703" w:rsidP="001B4E96">
            <w:pPr>
              <w:jc w:val="center"/>
              <w:rPr>
                <w:sz w:val="22"/>
              </w:rPr>
            </w:pPr>
            <w:r w:rsidRPr="00513703">
              <w:rPr>
                <w:sz w:val="22"/>
              </w:rPr>
              <w:t>$143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96" w:rsidRPr="00513703" w:rsidRDefault="00513703" w:rsidP="001B4E96">
            <w:pPr>
              <w:jc w:val="center"/>
              <w:rPr>
                <w:sz w:val="22"/>
              </w:rPr>
            </w:pPr>
            <w:r w:rsidRPr="00513703">
              <w:rPr>
                <w:sz w:val="22"/>
              </w:rPr>
              <w:t>$114</w:t>
            </w:r>
          </w:p>
        </w:tc>
      </w:tr>
      <w:tr w:rsidR="001B4E96" w:rsidRPr="001013FD" w:rsidTr="001B4E96">
        <w:trPr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E96" w:rsidRPr="00513703" w:rsidRDefault="001B4E96" w:rsidP="001B4E96">
            <w:pPr>
              <w:jc w:val="center"/>
              <w:rPr>
                <w:sz w:val="22"/>
              </w:rPr>
            </w:pPr>
            <w:r w:rsidRPr="00513703">
              <w:rPr>
                <w:sz w:val="22"/>
              </w:rPr>
              <w:t>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E96" w:rsidRPr="00513703" w:rsidRDefault="005002D0" w:rsidP="001B4E96">
            <w:pPr>
              <w:jc w:val="center"/>
              <w:rPr>
                <w:sz w:val="22"/>
              </w:rPr>
            </w:pPr>
            <w:r w:rsidRPr="00513703">
              <w:rPr>
                <w:sz w:val="22"/>
              </w:rPr>
              <w:t>$15</w:t>
            </w:r>
            <w:r w:rsidR="00513703" w:rsidRPr="00513703">
              <w:rPr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96" w:rsidRPr="00513703" w:rsidRDefault="005002D0" w:rsidP="001B4E96">
            <w:pPr>
              <w:jc w:val="center"/>
              <w:rPr>
                <w:sz w:val="22"/>
              </w:rPr>
            </w:pPr>
            <w:r w:rsidRPr="00513703">
              <w:rPr>
                <w:sz w:val="22"/>
              </w:rPr>
              <w:t>$12</w:t>
            </w:r>
            <w:r w:rsidR="00513703" w:rsidRPr="00513703">
              <w:rPr>
                <w:sz w:val="22"/>
              </w:rPr>
              <w:t>4</w:t>
            </w:r>
          </w:p>
        </w:tc>
      </w:tr>
      <w:tr w:rsidR="001B4E96" w:rsidRPr="001013FD" w:rsidTr="001B4E96">
        <w:trPr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E96" w:rsidRPr="00513703" w:rsidRDefault="001B4E96" w:rsidP="001B4E96">
            <w:pPr>
              <w:jc w:val="center"/>
              <w:rPr>
                <w:sz w:val="22"/>
              </w:rPr>
            </w:pPr>
            <w:r w:rsidRPr="00513703">
              <w:rPr>
                <w:sz w:val="22"/>
              </w:rPr>
              <w:t>VII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E96" w:rsidRPr="00513703" w:rsidRDefault="001B4E96">
            <w:pPr>
              <w:jc w:val="center"/>
              <w:rPr>
                <w:sz w:val="22"/>
              </w:rPr>
            </w:pPr>
            <w:r w:rsidRPr="00513703">
              <w:rPr>
                <w:sz w:val="22"/>
              </w:rPr>
              <w:t>$1</w:t>
            </w:r>
            <w:r w:rsidR="00513703" w:rsidRPr="00513703">
              <w:rPr>
                <w:sz w:val="22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96" w:rsidRPr="00513703" w:rsidRDefault="001B4E96" w:rsidP="001B4E96">
            <w:pPr>
              <w:jc w:val="center"/>
              <w:rPr>
                <w:sz w:val="22"/>
              </w:rPr>
            </w:pPr>
            <w:r w:rsidRPr="00513703">
              <w:rPr>
                <w:sz w:val="22"/>
              </w:rPr>
              <w:t>$</w:t>
            </w:r>
            <w:r w:rsidR="005002D0" w:rsidRPr="00513703">
              <w:rPr>
                <w:sz w:val="22"/>
              </w:rPr>
              <w:t>12</w:t>
            </w:r>
            <w:r w:rsidR="00513703" w:rsidRPr="00513703">
              <w:rPr>
                <w:sz w:val="22"/>
              </w:rPr>
              <w:t>8</w:t>
            </w:r>
          </w:p>
        </w:tc>
      </w:tr>
      <w:tr w:rsidR="001B4E96" w:rsidRPr="001013FD" w:rsidTr="001B4E96">
        <w:trPr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E96" w:rsidRPr="00513703" w:rsidRDefault="001B4E96" w:rsidP="001B4E96">
            <w:pPr>
              <w:jc w:val="center"/>
              <w:rPr>
                <w:sz w:val="22"/>
              </w:rPr>
            </w:pPr>
            <w:r w:rsidRPr="00513703">
              <w:rPr>
                <w:sz w:val="22"/>
              </w:rPr>
              <w:t>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E96" w:rsidRPr="00513703" w:rsidRDefault="005002D0" w:rsidP="001B4E96">
            <w:pPr>
              <w:jc w:val="center"/>
              <w:rPr>
                <w:sz w:val="22"/>
              </w:rPr>
            </w:pPr>
            <w:r w:rsidRPr="00513703">
              <w:rPr>
                <w:sz w:val="22"/>
              </w:rPr>
              <w:t>$16</w:t>
            </w:r>
            <w:r w:rsidR="00513703" w:rsidRPr="00513703">
              <w:rPr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96" w:rsidRPr="00513703" w:rsidRDefault="00513703" w:rsidP="001B4E96">
            <w:pPr>
              <w:jc w:val="center"/>
              <w:rPr>
                <w:sz w:val="22"/>
              </w:rPr>
            </w:pPr>
            <w:r w:rsidRPr="00513703">
              <w:rPr>
                <w:sz w:val="22"/>
              </w:rPr>
              <w:t>$132</w:t>
            </w:r>
          </w:p>
        </w:tc>
      </w:tr>
      <w:tr w:rsidR="001B4E96" w:rsidRPr="001013FD" w:rsidTr="001B4E96">
        <w:trPr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E96" w:rsidRPr="00513703" w:rsidRDefault="001B4E96" w:rsidP="001B4E96">
            <w:pPr>
              <w:jc w:val="center"/>
              <w:rPr>
                <w:sz w:val="22"/>
              </w:rPr>
            </w:pPr>
            <w:r w:rsidRPr="00513703">
              <w:rPr>
                <w:sz w:val="22"/>
              </w:rPr>
              <w:t>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E96" w:rsidRPr="00513703" w:rsidRDefault="00513703" w:rsidP="001B4E96">
            <w:pPr>
              <w:jc w:val="center"/>
              <w:rPr>
                <w:sz w:val="22"/>
              </w:rPr>
            </w:pPr>
            <w:r w:rsidRPr="00513703">
              <w:rPr>
                <w:sz w:val="22"/>
              </w:rPr>
              <w:t>$170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96" w:rsidRPr="00513703" w:rsidRDefault="001B4E96">
            <w:pPr>
              <w:jc w:val="center"/>
              <w:rPr>
                <w:sz w:val="22"/>
              </w:rPr>
            </w:pPr>
            <w:r w:rsidRPr="00513703">
              <w:rPr>
                <w:sz w:val="22"/>
              </w:rPr>
              <w:t>$</w:t>
            </w:r>
            <w:r w:rsidR="00513703" w:rsidRPr="00513703">
              <w:rPr>
                <w:sz w:val="22"/>
              </w:rPr>
              <w:t>136</w:t>
            </w:r>
          </w:p>
        </w:tc>
      </w:tr>
      <w:tr w:rsidR="001B4E96" w:rsidRPr="001013FD" w:rsidTr="001B4E96">
        <w:trPr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E96" w:rsidRPr="00513703" w:rsidRDefault="001B4E96" w:rsidP="001B4E96">
            <w:pPr>
              <w:jc w:val="center"/>
              <w:rPr>
                <w:sz w:val="22"/>
              </w:rPr>
            </w:pPr>
            <w:r w:rsidRPr="00513703">
              <w:rPr>
                <w:sz w:val="22"/>
              </w:rPr>
              <w:t>IXA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E96" w:rsidRPr="00513703" w:rsidRDefault="00056FFE" w:rsidP="001B4E96">
            <w:pPr>
              <w:jc w:val="center"/>
              <w:rPr>
                <w:sz w:val="22"/>
              </w:rPr>
            </w:pPr>
            <w:r w:rsidRPr="00513703">
              <w:rPr>
                <w:sz w:val="22"/>
              </w:rPr>
              <w:t>$</w:t>
            </w:r>
            <w:r w:rsidR="005002D0" w:rsidRPr="00513703">
              <w:rPr>
                <w:sz w:val="22"/>
              </w:rPr>
              <w:t>228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96" w:rsidRPr="00513703" w:rsidRDefault="001B4E96" w:rsidP="001B4E96">
            <w:pPr>
              <w:jc w:val="center"/>
              <w:rPr>
                <w:sz w:val="22"/>
              </w:rPr>
            </w:pPr>
            <w:r w:rsidRPr="00513703">
              <w:rPr>
                <w:sz w:val="22"/>
              </w:rPr>
              <w:t>N/A</w:t>
            </w:r>
          </w:p>
        </w:tc>
      </w:tr>
    </w:tbl>
    <w:p w:rsidR="00FE03D4" w:rsidRDefault="00FE03D4" w:rsidP="003B75F6">
      <w:pPr>
        <w:rPr>
          <w:rFonts w:ascii="Times New Roman" w:hAnsi="Times New Roman"/>
        </w:rPr>
      </w:pPr>
    </w:p>
    <w:p w:rsidR="00307786" w:rsidRDefault="00477EF9" w:rsidP="001D6B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D51604">
        <w:rPr>
          <w:rFonts w:ascii="Times New Roman" w:hAnsi="Times New Roman"/>
        </w:rPr>
        <w:t>Annualized</w:t>
      </w:r>
      <w:r w:rsidR="008968DC" w:rsidRPr="00FB7452">
        <w:rPr>
          <w:rFonts w:ascii="Times New Roman" w:hAnsi="Times New Roman"/>
        </w:rPr>
        <w:t xml:space="preserve"> SAC </w:t>
      </w:r>
      <w:r w:rsidR="006E7164" w:rsidRPr="00FB7452">
        <w:rPr>
          <w:rFonts w:ascii="Times New Roman" w:hAnsi="Times New Roman"/>
        </w:rPr>
        <w:t>s</w:t>
      </w:r>
      <w:r w:rsidR="008968DC" w:rsidRPr="00FB7452">
        <w:rPr>
          <w:rFonts w:ascii="Times New Roman" w:hAnsi="Times New Roman"/>
        </w:rPr>
        <w:t xml:space="preserve">chool </w:t>
      </w:r>
      <w:r w:rsidR="006E7164" w:rsidRPr="00FB7452">
        <w:rPr>
          <w:rFonts w:ascii="Times New Roman" w:hAnsi="Times New Roman"/>
        </w:rPr>
        <w:t>y</w:t>
      </w:r>
      <w:r w:rsidR="008968DC" w:rsidRPr="00FB7452">
        <w:rPr>
          <w:rFonts w:ascii="Times New Roman" w:hAnsi="Times New Roman"/>
        </w:rPr>
        <w:t>ear</w:t>
      </w:r>
      <w:r w:rsidR="00C04C8F" w:rsidRPr="00FB7452">
        <w:rPr>
          <w:rFonts w:ascii="Times New Roman" w:hAnsi="Times New Roman"/>
        </w:rPr>
        <w:t xml:space="preserve"> </w:t>
      </w:r>
      <w:r w:rsidR="001A0D22" w:rsidRPr="00FB7452">
        <w:rPr>
          <w:rFonts w:ascii="Times New Roman" w:hAnsi="Times New Roman"/>
        </w:rPr>
        <w:t>parent fee</w:t>
      </w:r>
      <w:r w:rsidR="006E7164" w:rsidRPr="00FB7452">
        <w:rPr>
          <w:rFonts w:ascii="Times New Roman" w:hAnsi="Times New Roman"/>
        </w:rPr>
        <w:t>s</w:t>
      </w:r>
      <w:r w:rsidR="001A0D22" w:rsidRPr="00FB7452">
        <w:rPr>
          <w:rFonts w:ascii="Times New Roman" w:hAnsi="Times New Roman"/>
        </w:rPr>
        <w:t xml:space="preserve"> </w:t>
      </w:r>
      <w:r w:rsidR="006E7164" w:rsidRPr="00FB7452">
        <w:rPr>
          <w:rFonts w:ascii="Times New Roman" w:hAnsi="Times New Roman"/>
        </w:rPr>
        <w:t>are</w:t>
      </w:r>
      <w:r w:rsidR="001A0D22" w:rsidRPr="00FB7452">
        <w:rPr>
          <w:rFonts w:ascii="Times New Roman" w:hAnsi="Times New Roman"/>
        </w:rPr>
        <w:t xml:space="preserve"> a single set of </w:t>
      </w:r>
      <w:r w:rsidR="00D51604">
        <w:rPr>
          <w:rFonts w:ascii="Times New Roman" w:hAnsi="Times New Roman"/>
        </w:rPr>
        <w:t xml:space="preserve">standardized </w:t>
      </w:r>
      <w:r w:rsidR="001A0D22" w:rsidRPr="00FB7452">
        <w:rPr>
          <w:rFonts w:ascii="Times New Roman" w:hAnsi="Times New Roman"/>
        </w:rPr>
        <w:t xml:space="preserve">rates that parents pay throughout the year </w:t>
      </w:r>
      <w:r w:rsidR="00707613">
        <w:rPr>
          <w:rFonts w:ascii="Times New Roman" w:hAnsi="Times New Roman"/>
        </w:rPr>
        <w:t>which reflect</w:t>
      </w:r>
      <w:r w:rsidR="00707613" w:rsidRPr="00FB7452">
        <w:rPr>
          <w:rFonts w:ascii="Times New Roman" w:hAnsi="Times New Roman"/>
        </w:rPr>
        <w:t xml:space="preserve"> </w:t>
      </w:r>
      <w:r w:rsidR="008968DC" w:rsidRPr="00FB7452">
        <w:rPr>
          <w:rFonts w:ascii="Times New Roman" w:hAnsi="Times New Roman"/>
        </w:rPr>
        <w:t xml:space="preserve">all full-time </w:t>
      </w:r>
      <w:r w:rsidR="006E7164" w:rsidRPr="00FB7452">
        <w:rPr>
          <w:rFonts w:ascii="Times New Roman" w:hAnsi="Times New Roman"/>
        </w:rPr>
        <w:t>h</w:t>
      </w:r>
      <w:r w:rsidR="008968DC" w:rsidRPr="00FB7452">
        <w:rPr>
          <w:rFonts w:ascii="Times New Roman" w:hAnsi="Times New Roman"/>
        </w:rPr>
        <w:t>oliday/</w:t>
      </w:r>
      <w:r w:rsidR="006E7164" w:rsidRPr="00FB7452">
        <w:rPr>
          <w:rFonts w:ascii="Times New Roman" w:hAnsi="Times New Roman"/>
        </w:rPr>
        <w:t>s</w:t>
      </w:r>
      <w:r w:rsidR="008968DC" w:rsidRPr="00FB7452">
        <w:rPr>
          <w:rFonts w:ascii="Times New Roman" w:hAnsi="Times New Roman"/>
        </w:rPr>
        <w:t xml:space="preserve">chool </w:t>
      </w:r>
      <w:r w:rsidR="006E7164" w:rsidRPr="00FB7452">
        <w:rPr>
          <w:rFonts w:ascii="Times New Roman" w:hAnsi="Times New Roman"/>
        </w:rPr>
        <w:t>b</w:t>
      </w:r>
      <w:r w:rsidR="008968DC" w:rsidRPr="00FB7452">
        <w:rPr>
          <w:rFonts w:ascii="Times New Roman" w:hAnsi="Times New Roman"/>
        </w:rPr>
        <w:t xml:space="preserve">reak </w:t>
      </w:r>
      <w:r w:rsidR="006E7164" w:rsidRPr="00FB7452">
        <w:rPr>
          <w:rFonts w:ascii="Times New Roman" w:hAnsi="Times New Roman"/>
        </w:rPr>
        <w:t>c</w:t>
      </w:r>
      <w:r w:rsidR="008968DC" w:rsidRPr="00FB7452">
        <w:rPr>
          <w:rFonts w:ascii="Times New Roman" w:hAnsi="Times New Roman"/>
        </w:rPr>
        <w:t>amps</w:t>
      </w:r>
      <w:r w:rsidR="006E7164" w:rsidRPr="00FB7452">
        <w:rPr>
          <w:rFonts w:ascii="Times New Roman" w:hAnsi="Times New Roman"/>
        </w:rPr>
        <w:t xml:space="preserve"> (except summer camp)</w:t>
      </w:r>
      <w:r w:rsidR="008968DC" w:rsidRPr="00FB7452">
        <w:rPr>
          <w:rFonts w:ascii="Times New Roman" w:hAnsi="Times New Roman"/>
        </w:rPr>
        <w:t>, teacher</w:t>
      </w:r>
      <w:r w:rsidR="006E7164" w:rsidRPr="00FB7452">
        <w:rPr>
          <w:rFonts w:ascii="Times New Roman" w:hAnsi="Times New Roman"/>
        </w:rPr>
        <w:t xml:space="preserve"> </w:t>
      </w:r>
      <w:r w:rsidR="008968DC" w:rsidRPr="00FB7452">
        <w:rPr>
          <w:rFonts w:ascii="Times New Roman" w:hAnsi="Times New Roman"/>
        </w:rPr>
        <w:t>in-service days</w:t>
      </w:r>
      <w:r w:rsidR="00FB7452" w:rsidRPr="00FB7452">
        <w:rPr>
          <w:rFonts w:ascii="Times New Roman" w:hAnsi="Times New Roman"/>
        </w:rPr>
        <w:t xml:space="preserve"> and </w:t>
      </w:r>
      <w:r w:rsidR="008968DC" w:rsidRPr="00FB7452">
        <w:rPr>
          <w:rFonts w:ascii="Times New Roman" w:hAnsi="Times New Roman"/>
        </w:rPr>
        <w:t xml:space="preserve">school closures. </w:t>
      </w:r>
      <w:r w:rsidR="00D82E85" w:rsidRPr="00FB7452">
        <w:rPr>
          <w:rFonts w:ascii="Times New Roman" w:hAnsi="Times New Roman"/>
        </w:rPr>
        <w:t>F</w:t>
      </w:r>
      <w:r w:rsidR="006E7164" w:rsidRPr="00FB7452">
        <w:rPr>
          <w:rFonts w:ascii="Times New Roman" w:hAnsi="Times New Roman"/>
        </w:rPr>
        <w:t>amilies whose children are enrolled full-time</w:t>
      </w:r>
      <w:r w:rsidR="000D7736" w:rsidRPr="00FB7452">
        <w:rPr>
          <w:rFonts w:ascii="Times New Roman" w:hAnsi="Times New Roman"/>
        </w:rPr>
        <w:t xml:space="preserve"> in the Before only</w:t>
      </w:r>
      <w:r w:rsidR="006E7164" w:rsidRPr="00FB7452">
        <w:rPr>
          <w:rFonts w:ascii="Times New Roman" w:hAnsi="Times New Roman"/>
        </w:rPr>
        <w:t>,</w:t>
      </w:r>
      <w:r w:rsidR="000D7736" w:rsidRPr="00FB7452">
        <w:rPr>
          <w:rFonts w:ascii="Times New Roman" w:hAnsi="Times New Roman"/>
        </w:rPr>
        <w:t xml:space="preserve"> After only or Before </w:t>
      </w:r>
      <w:r w:rsidR="00D82E85" w:rsidRPr="00FB7452">
        <w:rPr>
          <w:rFonts w:ascii="Times New Roman" w:hAnsi="Times New Roman"/>
        </w:rPr>
        <w:t>&amp;</w:t>
      </w:r>
      <w:r w:rsidR="00FB7452">
        <w:rPr>
          <w:rFonts w:ascii="Times New Roman" w:hAnsi="Times New Roman"/>
        </w:rPr>
        <w:t xml:space="preserve"> </w:t>
      </w:r>
      <w:r w:rsidR="000D7736" w:rsidRPr="00FB7452">
        <w:rPr>
          <w:rFonts w:ascii="Times New Roman" w:hAnsi="Times New Roman"/>
        </w:rPr>
        <w:t>After</w:t>
      </w:r>
      <w:r w:rsidR="00731690">
        <w:rPr>
          <w:rFonts w:ascii="Times New Roman" w:hAnsi="Times New Roman"/>
        </w:rPr>
        <w:t xml:space="preserve"> S</w:t>
      </w:r>
      <w:r w:rsidR="000D7736" w:rsidRPr="00FB7452">
        <w:rPr>
          <w:rFonts w:ascii="Times New Roman" w:hAnsi="Times New Roman"/>
        </w:rPr>
        <w:t>chool program will be not be cha</w:t>
      </w:r>
      <w:r w:rsidR="00D82E85" w:rsidRPr="00FB7452">
        <w:rPr>
          <w:rFonts w:ascii="Times New Roman" w:hAnsi="Times New Roman"/>
        </w:rPr>
        <w:t>r</w:t>
      </w:r>
      <w:r w:rsidR="000D7736" w:rsidRPr="00FB7452">
        <w:rPr>
          <w:rFonts w:ascii="Times New Roman" w:hAnsi="Times New Roman"/>
        </w:rPr>
        <w:t>ged extra fees</w:t>
      </w:r>
      <w:r w:rsidR="001A0D22" w:rsidRPr="00FB7452">
        <w:rPr>
          <w:rFonts w:ascii="Times New Roman" w:eastAsia="Calibri" w:hAnsi="Times New Roman"/>
        </w:rPr>
        <w:t xml:space="preserve"> for out-of-school days or full-day </w:t>
      </w:r>
      <w:r w:rsidR="000D7736" w:rsidRPr="00FB7452">
        <w:rPr>
          <w:rFonts w:ascii="Times New Roman" w:eastAsia="Calibri" w:hAnsi="Times New Roman"/>
        </w:rPr>
        <w:t xml:space="preserve">seasonal </w:t>
      </w:r>
      <w:r w:rsidR="001A0D22" w:rsidRPr="00FB7452">
        <w:rPr>
          <w:rFonts w:ascii="Times New Roman" w:eastAsia="Calibri" w:hAnsi="Times New Roman"/>
        </w:rPr>
        <w:t>camps operating during the</w:t>
      </w:r>
      <w:r w:rsidR="001A0D22" w:rsidRPr="000860C6">
        <w:rPr>
          <w:rFonts w:ascii="Times New Roman" w:eastAsia="Calibri" w:hAnsi="Times New Roman"/>
        </w:rPr>
        <w:t xml:space="preserve"> school year</w:t>
      </w:r>
      <w:r w:rsidR="000D7736">
        <w:rPr>
          <w:rFonts w:ascii="Times New Roman" w:eastAsia="Calibri" w:hAnsi="Times New Roman"/>
        </w:rPr>
        <w:t>. F</w:t>
      </w:r>
      <w:r w:rsidR="001A0D22" w:rsidRPr="000860C6">
        <w:rPr>
          <w:rFonts w:ascii="Times New Roman" w:eastAsia="Calibri" w:hAnsi="Times New Roman"/>
        </w:rPr>
        <w:t>amilies who choose not to attend</w:t>
      </w:r>
      <w:r w:rsidR="000D7736">
        <w:rPr>
          <w:rFonts w:ascii="Times New Roman" w:eastAsia="Calibri" w:hAnsi="Times New Roman"/>
        </w:rPr>
        <w:t xml:space="preserve"> the school year</w:t>
      </w:r>
      <w:r w:rsidR="001A0D22" w:rsidRPr="000860C6">
        <w:rPr>
          <w:rFonts w:ascii="Times New Roman" w:eastAsia="Calibri" w:hAnsi="Times New Roman"/>
        </w:rPr>
        <w:t xml:space="preserve"> </w:t>
      </w:r>
      <w:r w:rsidR="000D7736">
        <w:rPr>
          <w:rFonts w:ascii="Times New Roman" w:eastAsia="Calibri" w:hAnsi="Times New Roman"/>
        </w:rPr>
        <w:t>seasonal</w:t>
      </w:r>
      <w:r w:rsidR="001A0D22" w:rsidRPr="000860C6">
        <w:rPr>
          <w:rFonts w:ascii="Times New Roman" w:eastAsia="Calibri" w:hAnsi="Times New Roman"/>
        </w:rPr>
        <w:t xml:space="preserve"> camps will be required to take their authorized vacation discounts or be charged the</w:t>
      </w:r>
      <w:r w:rsidR="005C6C8A" w:rsidRPr="000860C6">
        <w:rPr>
          <w:rFonts w:ascii="Times New Roman" w:eastAsia="Calibri" w:hAnsi="Times New Roman"/>
        </w:rPr>
        <w:t xml:space="preserve"> normal military payday</w:t>
      </w:r>
      <w:r w:rsidR="00FB7452">
        <w:rPr>
          <w:rFonts w:ascii="Times New Roman" w:eastAsia="Calibri" w:hAnsi="Times New Roman"/>
        </w:rPr>
        <w:t xml:space="preserve"> </w:t>
      </w:r>
      <w:r w:rsidR="00D82E85">
        <w:rPr>
          <w:rFonts w:ascii="Times New Roman" w:eastAsia="Calibri" w:hAnsi="Times New Roman"/>
        </w:rPr>
        <w:t>rate</w:t>
      </w:r>
      <w:r w:rsidR="005C6C8A" w:rsidRPr="000860C6">
        <w:rPr>
          <w:rFonts w:ascii="Times New Roman" w:eastAsia="Calibri" w:hAnsi="Times New Roman"/>
        </w:rPr>
        <w:t>.</w:t>
      </w:r>
      <w:r w:rsidR="00C11942">
        <w:rPr>
          <w:rFonts w:ascii="Times New Roman" w:eastAsia="Calibri" w:hAnsi="Times New Roman"/>
        </w:rPr>
        <w:t xml:space="preserve"> </w:t>
      </w:r>
      <w:r w:rsidR="00E65AE0" w:rsidRPr="000860C6">
        <w:rPr>
          <w:rFonts w:ascii="Times New Roman" w:hAnsi="Times New Roman"/>
        </w:rPr>
        <w:t xml:space="preserve">The </w:t>
      </w:r>
      <w:r w:rsidR="00960769" w:rsidRPr="000860C6">
        <w:rPr>
          <w:rFonts w:ascii="Times New Roman" w:hAnsi="Times New Roman"/>
        </w:rPr>
        <w:t>FY</w:t>
      </w:r>
      <w:r w:rsidR="006A2E14">
        <w:rPr>
          <w:rFonts w:ascii="Times New Roman" w:hAnsi="Times New Roman"/>
        </w:rPr>
        <w:t xml:space="preserve"> 20</w:t>
      </w:r>
      <w:r w:rsidR="001D6B5D">
        <w:rPr>
          <w:rFonts w:ascii="Times New Roman" w:hAnsi="Times New Roman"/>
        </w:rPr>
        <w:t>20</w:t>
      </w:r>
      <w:r w:rsidR="004137C7">
        <w:rPr>
          <w:rFonts w:ascii="Times New Roman" w:hAnsi="Times New Roman"/>
        </w:rPr>
        <w:t xml:space="preserve"> </w:t>
      </w:r>
      <w:r w:rsidR="00607472" w:rsidRPr="000860C6">
        <w:rPr>
          <w:rFonts w:ascii="Times New Roman" w:hAnsi="Times New Roman"/>
        </w:rPr>
        <w:t>Paren</w:t>
      </w:r>
      <w:r w:rsidR="00ED7F6E" w:rsidRPr="000860C6">
        <w:rPr>
          <w:rFonts w:ascii="Times New Roman" w:hAnsi="Times New Roman"/>
        </w:rPr>
        <w:t xml:space="preserve">t Fees for </w:t>
      </w:r>
      <w:r w:rsidR="00ED7F6E" w:rsidRPr="00AF37D3">
        <w:rPr>
          <w:rFonts w:ascii="Times New Roman" w:hAnsi="Times New Roman"/>
          <w:b/>
        </w:rPr>
        <w:t>SAC</w:t>
      </w:r>
      <w:r w:rsidR="00607472" w:rsidRPr="00AF37D3">
        <w:rPr>
          <w:rFonts w:ascii="Times New Roman" w:hAnsi="Times New Roman"/>
          <w:b/>
        </w:rPr>
        <w:t xml:space="preserve"> programs</w:t>
      </w:r>
      <w:r w:rsidR="00607472" w:rsidRPr="000860C6">
        <w:rPr>
          <w:rFonts w:ascii="Times New Roman" w:hAnsi="Times New Roman"/>
          <w:b/>
        </w:rPr>
        <w:t xml:space="preserve"> </w:t>
      </w:r>
      <w:r w:rsidR="00607472" w:rsidRPr="000860C6">
        <w:rPr>
          <w:rFonts w:ascii="Times New Roman" w:hAnsi="Times New Roman"/>
        </w:rPr>
        <w:t>are shown in the following charts:</w:t>
      </w:r>
    </w:p>
    <w:p w:rsidR="00210121" w:rsidRPr="000860C6" w:rsidRDefault="00210121" w:rsidP="000E159F">
      <w:pPr>
        <w:spacing w:after="12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4"/>
        <w:tblW w:w="90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042"/>
        <w:gridCol w:w="1103"/>
        <w:gridCol w:w="1103"/>
        <w:gridCol w:w="1170"/>
        <w:gridCol w:w="1260"/>
        <w:gridCol w:w="1303"/>
        <w:gridCol w:w="1076"/>
      </w:tblGrid>
      <w:tr w:rsidR="00307786" w:rsidRPr="0068413E" w:rsidTr="00FA1A3F">
        <w:trPr>
          <w:trHeight w:val="288"/>
        </w:trPr>
        <w:tc>
          <w:tcPr>
            <w:tcW w:w="9057" w:type="dxa"/>
            <w:gridSpan w:val="7"/>
            <w:shd w:val="clear" w:color="auto" w:fill="D0CECE"/>
            <w:vAlign w:val="center"/>
          </w:tcPr>
          <w:p w:rsidR="00307786" w:rsidRPr="005A3306" w:rsidRDefault="001D6B5D" w:rsidP="00307786">
            <w:pPr>
              <w:spacing w:line="276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FY20</w:t>
            </w:r>
            <w:r w:rsidR="004A25F0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r w:rsidR="00307786" w:rsidRPr="005A3306">
              <w:rPr>
                <w:rFonts w:eastAsia="Calibri" w:cs="Arial"/>
                <w:b/>
                <w:sz w:val="20"/>
                <w:szCs w:val="20"/>
              </w:rPr>
              <w:t>SCHOOL AGE CARE</w:t>
            </w:r>
            <w:r w:rsidR="002E3999">
              <w:rPr>
                <w:rFonts w:eastAsia="Calibri" w:cs="Arial"/>
                <w:b/>
                <w:sz w:val="20"/>
                <w:szCs w:val="20"/>
              </w:rPr>
              <w:t xml:space="preserve"> (SAC)</w:t>
            </w:r>
          </w:p>
          <w:p w:rsidR="00506B34" w:rsidRPr="005A3306" w:rsidRDefault="00307786" w:rsidP="00506B34">
            <w:pPr>
              <w:spacing w:line="276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A3306">
              <w:rPr>
                <w:rFonts w:eastAsia="Calibri" w:cs="Arial"/>
                <w:b/>
                <w:sz w:val="20"/>
                <w:szCs w:val="20"/>
              </w:rPr>
              <w:t>PARENT STANDARD FEES</w:t>
            </w:r>
          </w:p>
        </w:tc>
      </w:tr>
      <w:tr w:rsidR="00307786" w:rsidRPr="0068413E" w:rsidTr="00FA1A3F">
        <w:trPr>
          <w:trHeight w:val="288"/>
        </w:trPr>
        <w:tc>
          <w:tcPr>
            <w:tcW w:w="9057" w:type="dxa"/>
            <w:gridSpan w:val="7"/>
            <w:shd w:val="clear" w:color="auto" w:fill="D0CECE"/>
            <w:vAlign w:val="center"/>
          </w:tcPr>
          <w:p w:rsidR="00307786" w:rsidRPr="005A3306" w:rsidRDefault="00307786" w:rsidP="00307786">
            <w:pPr>
              <w:spacing w:line="276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A3306">
              <w:rPr>
                <w:rFonts w:eastAsia="Calibri" w:cs="Arial"/>
                <w:b/>
                <w:sz w:val="20"/>
                <w:szCs w:val="20"/>
              </w:rPr>
              <w:t>Military Pay</w:t>
            </w:r>
            <w:r w:rsidR="00111556">
              <w:rPr>
                <w:rFonts w:eastAsia="Calibri" w:cs="Arial"/>
                <w:b/>
                <w:sz w:val="20"/>
                <w:szCs w:val="20"/>
              </w:rPr>
              <w:t>d</w:t>
            </w:r>
            <w:r w:rsidRPr="005A3306">
              <w:rPr>
                <w:rFonts w:eastAsia="Calibri" w:cs="Arial"/>
                <w:b/>
                <w:sz w:val="20"/>
                <w:szCs w:val="20"/>
              </w:rPr>
              <w:t>ay Rates</w:t>
            </w:r>
          </w:p>
        </w:tc>
      </w:tr>
      <w:tr w:rsidR="00307786" w:rsidRPr="0068413E" w:rsidTr="00FA1A3F">
        <w:trPr>
          <w:trHeight w:val="288"/>
        </w:trPr>
        <w:tc>
          <w:tcPr>
            <w:tcW w:w="2042" w:type="dxa"/>
            <w:shd w:val="clear" w:color="auto" w:fill="D0CECE"/>
            <w:vAlign w:val="center"/>
          </w:tcPr>
          <w:p w:rsidR="00307786" w:rsidRPr="005A3306" w:rsidRDefault="00307786" w:rsidP="00307786">
            <w:pPr>
              <w:spacing w:line="276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A3306">
              <w:rPr>
                <w:rFonts w:eastAsia="Calibri" w:cs="Arial"/>
                <w:b/>
                <w:sz w:val="20"/>
                <w:szCs w:val="20"/>
              </w:rPr>
              <w:t>TFI Category</w:t>
            </w:r>
          </w:p>
        </w:tc>
        <w:tc>
          <w:tcPr>
            <w:tcW w:w="2206" w:type="dxa"/>
            <w:gridSpan w:val="2"/>
            <w:shd w:val="clear" w:color="auto" w:fill="D0CECE"/>
            <w:vAlign w:val="center"/>
          </w:tcPr>
          <w:p w:rsidR="00307786" w:rsidRPr="005A3306" w:rsidRDefault="00307786" w:rsidP="00307786">
            <w:pPr>
              <w:spacing w:line="276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A3306">
              <w:rPr>
                <w:rFonts w:eastAsia="Calibri" w:cs="Arial"/>
                <w:b/>
                <w:sz w:val="20"/>
                <w:szCs w:val="20"/>
              </w:rPr>
              <w:t>Before School</w:t>
            </w:r>
          </w:p>
          <w:p w:rsidR="00307786" w:rsidRPr="00BD7601" w:rsidRDefault="00307786" w:rsidP="00307786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BD7601">
              <w:rPr>
                <w:rFonts w:eastAsia="Calibri" w:cs="Arial"/>
                <w:sz w:val="20"/>
                <w:szCs w:val="20"/>
              </w:rPr>
              <w:t>1</w:t>
            </w:r>
            <w:r w:rsidRPr="00BD7601">
              <w:rPr>
                <w:rFonts w:eastAsia="Calibri" w:cs="Arial"/>
                <w:sz w:val="20"/>
                <w:szCs w:val="20"/>
                <w:vertAlign w:val="superscript"/>
              </w:rPr>
              <w:t>st</w:t>
            </w:r>
            <w:r w:rsidRPr="00BD7601">
              <w:rPr>
                <w:rFonts w:eastAsia="Calibri" w:cs="Arial"/>
                <w:sz w:val="20"/>
                <w:szCs w:val="20"/>
              </w:rPr>
              <w:t xml:space="preserve"> Child</w:t>
            </w:r>
            <w:r w:rsidR="005B25AE">
              <w:rPr>
                <w:rFonts w:eastAsia="Calibri" w:cs="Arial"/>
                <w:sz w:val="20"/>
                <w:szCs w:val="20"/>
              </w:rPr>
              <w:t xml:space="preserve"> </w:t>
            </w:r>
            <w:r w:rsidRPr="00BD7601">
              <w:rPr>
                <w:rFonts w:eastAsia="Calibri" w:cs="Arial"/>
                <w:sz w:val="20"/>
                <w:szCs w:val="20"/>
              </w:rPr>
              <w:t>2</w:t>
            </w:r>
            <w:r w:rsidRPr="00BD7601">
              <w:rPr>
                <w:rFonts w:eastAsia="Calibri" w:cs="Arial"/>
                <w:sz w:val="20"/>
                <w:szCs w:val="20"/>
                <w:vertAlign w:val="superscript"/>
              </w:rPr>
              <w:t xml:space="preserve">nd </w:t>
            </w:r>
            <w:r w:rsidRPr="00BD7601">
              <w:rPr>
                <w:rFonts w:eastAsia="Calibri" w:cs="Arial"/>
                <w:sz w:val="20"/>
                <w:szCs w:val="20"/>
              </w:rPr>
              <w:t>Child</w:t>
            </w:r>
          </w:p>
        </w:tc>
        <w:tc>
          <w:tcPr>
            <w:tcW w:w="2430" w:type="dxa"/>
            <w:gridSpan w:val="2"/>
            <w:shd w:val="clear" w:color="auto" w:fill="D0CECE"/>
            <w:vAlign w:val="center"/>
          </w:tcPr>
          <w:p w:rsidR="00307786" w:rsidRPr="005A3306" w:rsidRDefault="00307786" w:rsidP="00307786">
            <w:pPr>
              <w:spacing w:line="276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A3306">
              <w:rPr>
                <w:rFonts w:eastAsia="Calibri" w:cs="Arial"/>
                <w:b/>
                <w:sz w:val="20"/>
                <w:szCs w:val="20"/>
              </w:rPr>
              <w:t>After School</w:t>
            </w:r>
          </w:p>
          <w:p w:rsidR="00307786" w:rsidRPr="00BD7601" w:rsidRDefault="00307786" w:rsidP="00307786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BD7601">
              <w:rPr>
                <w:rFonts w:eastAsia="Calibri" w:cs="Arial"/>
                <w:sz w:val="20"/>
                <w:szCs w:val="20"/>
              </w:rPr>
              <w:t>1</w:t>
            </w:r>
            <w:r w:rsidRPr="00BD7601">
              <w:rPr>
                <w:rFonts w:eastAsia="Calibri" w:cs="Arial"/>
                <w:sz w:val="20"/>
                <w:szCs w:val="20"/>
                <w:vertAlign w:val="superscript"/>
              </w:rPr>
              <w:t>st</w:t>
            </w:r>
            <w:r w:rsidRPr="00BD7601">
              <w:rPr>
                <w:rFonts w:eastAsia="Calibri" w:cs="Arial"/>
                <w:sz w:val="20"/>
                <w:szCs w:val="20"/>
              </w:rPr>
              <w:t xml:space="preserve"> Child</w:t>
            </w:r>
            <w:r w:rsidR="005B25AE">
              <w:rPr>
                <w:rFonts w:eastAsia="Calibri" w:cs="Arial"/>
                <w:sz w:val="20"/>
                <w:szCs w:val="20"/>
              </w:rPr>
              <w:t xml:space="preserve"> </w:t>
            </w:r>
            <w:r w:rsidRPr="00BD7601">
              <w:rPr>
                <w:rFonts w:eastAsia="Calibri" w:cs="Arial"/>
                <w:sz w:val="20"/>
                <w:szCs w:val="20"/>
              </w:rPr>
              <w:t xml:space="preserve"> 2</w:t>
            </w:r>
            <w:r w:rsidRPr="00BD7601">
              <w:rPr>
                <w:rFonts w:eastAsia="Calibri" w:cs="Arial"/>
                <w:sz w:val="20"/>
                <w:szCs w:val="20"/>
                <w:vertAlign w:val="superscript"/>
              </w:rPr>
              <w:t>nd</w:t>
            </w:r>
            <w:r w:rsidRPr="00BD7601">
              <w:rPr>
                <w:rFonts w:eastAsia="Calibri" w:cs="Arial"/>
                <w:sz w:val="20"/>
                <w:szCs w:val="20"/>
              </w:rPr>
              <w:t xml:space="preserve"> Child</w:t>
            </w:r>
          </w:p>
        </w:tc>
        <w:tc>
          <w:tcPr>
            <w:tcW w:w="2379" w:type="dxa"/>
            <w:gridSpan w:val="2"/>
            <w:shd w:val="clear" w:color="auto" w:fill="D0CECE"/>
            <w:vAlign w:val="center"/>
          </w:tcPr>
          <w:p w:rsidR="00307786" w:rsidRPr="005A3306" w:rsidRDefault="00307786" w:rsidP="00307786">
            <w:pPr>
              <w:spacing w:line="276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A3306">
              <w:rPr>
                <w:rFonts w:eastAsia="Calibri" w:cs="Arial"/>
                <w:b/>
                <w:sz w:val="20"/>
                <w:szCs w:val="20"/>
              </w:rPr>
              <w:t>Before &amp; After</w:t>
            </w:r>
          </w:p>
          <w:p w:rsidR="00307786" w:rsidRPr="00BD7601" w:rsidRDefault="00307786" w:rsidP="00BE671E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BD7601">
              <w:rPr>
                <w:rFonts w:eastAsia="Calibri" w:cs="Arial"/>
                <w:sz w:val="20"/>
                <w:szCs w:val="20"/>
              </w:rPr>
              <w:t>1</w:t>
            </w:r>
            <w:r w:rsidRPr="00BD7601">
              <w:rPr>
                <w:rFonts w:eastAsia="Calibri" w:cs="Arial"/>
                <w:sz w:val="20"/>
                <w:szCs w:val="20"/>
                <w:vertAlign w:val="superscript"/>
              </w:rPr>
              <w:t>st</w:t>
            </w:r>
            <w:r w:rsidRPr="00BD7601">
              <w:rPr>
                <w:rFonts w:eastAsia="Calibri" w:cs="Arial"/>
                <w:sz w:val="20"/>
                <w:szCs w:val="20"/>
              </w:rPr>
              <w:t xml:space="preserve"> </w:t>
            </w:r>
            <w:r w:rsidR="00BE671E" w:rsidRPr="00BD7601">
              <w:rPr>
                <w:rFonts w:eastAsia="Calibri" w:cs="Arial"/>
                <w:sz w:val="20"/>
                <w:szCs w:val="20"/>
              </w:rPr>
              <w:t>Child</w:t>
            </w:r>
            <w:r w:rsidR="005B25AE">
              <w:rPr>
                <w:rFonts w:eastAsia="Calibri" w:cs="Arial"/>
                <w:sz w:val="20"/>
                <w:szCs w:val="20"/>
              </w:rPr>
              <w:t xml:space="preserve">  </w:t>
            </w:r>
            <w:r w:rsidRPr="00BD7601">
              <w:rPr>
                <w:rFonts w:eastAsia="Calibri" w:cs="Arial"/>
                <w:sz w:val="20"/>
                <w:szCs w:val="20"/>
              </w:rPr>
              <w:t>2</w:t>
            </w:r>
            <w:r w:rsidRPr="00BD7601">
              <w:rPr>
                <w:rFonts w:eastAsia="Calibri" w:cs="Arial"/>
                <w:sz w:val="20"/>
                <w:szCs w:val="20"/>
                <w:vertAlign w:val="superscript"/>
              </w:rPr>
              <w:t>nd</w:t>
            </w:r>
            <w:r w:rsidRPr="00BD7601">
              <w:rPr>
                <w:rFonts w:eastAsia="Calibri" w:cs="Arial"/>
                <w:sz w:val="20"/>
                <w:szCs w:val="20"/>
              </w:rPr>
              <w:t xml:space="preserve"> Child</w:t>
            </w:r>
          </w:p>
        </w:tc>
      </w:tr>
      <w:tr w:rsidR="0010404E" w:rsidRPr="0068413E" w:rsidTr="00833713">
        <w:trPr>
          <w:trHeight w:val="288"/>
        </w:trPr>
        <w:tc>
          <w:tcPr>
            <w:tcW w:w="2042" w:type="dxa"/>
            <w:vAlign w:val="center"/>
          </w:tcPr>
          <w:p w:rsidR="0010404E" w:rsidRPr="005A3306" w:rsidRDefault="0010404E" w:rsidP="0010404E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A3306">
              <w:rPr>
                <w:rFonts w:eastAsia="Calibri" w:cs="Arial"/>
                <w:sz w:val="20"/>
                <w:szCs w:val="20"/>
              </w:rPr>
              <w:t>I</w:t>
            </w:r>
          </w:p>
        </w:tc>
        <w:tc>
          <w:tcPr>
            <w:tcW w:w="1103" w:type="dxa"/>
            <w:vAlign w:val="bottom"/>
          </w:tcPr>
          <w:p w:rsidR="0010404E" w:rsidRPr="0010404E" w:rsidRDefault="0010404E" w:rsidP="00175A0E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</w:t>
            </w:r>
            <w:r w:rsidR="00184593">
              <w:rPr>
                <w:sz w:val="20"/>
                <w:szCs w:val="20"/>
              </w:rPr>
              <w:t>3</w:t>
            </w:r>
            <w:r w:rsidR="008305A3"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vAlign w:val="bottom"/>
          </w:tcPr>
          <w:p w:rsidR="0010404E" w:rsidRPr="0010404E" w:rsidRDefault="0010404E" w:rsidP="00707613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$2</w:t>
            </w:r>
            <w:r w:rsidR="008305A3"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$5</w:t>
            </w:r>
            <w:r w:rsidR="008305A3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$4</w:t>
            </w:r>
            <w:r w:rsidR="008305A3">
              <w:rPr>
                <w:sz w:val="20"/>
                <w:szCs w:val="20"/>
              </w:rPr>
              <w:t>6</w:t>
            </w:r>
          </w:p>
        </w:tc>
        <w:tc>
          <w:tcPr>
            <w:tcW w:w="1303" w:type="dxa"/>
            <w:vAlign w:val="bottom"/>
          </w:tcPr>
          <w:p w:rsidR="0010404E" w:rsidRPr="0010404E" w:rsidRDefault="008305A3" w:rsidP="002B1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$83</w:t>
            </w:r>
          </w:p>
        </w:tc>
        <w:tc>
          <w:tcPr>
            <w:tcW w:w="1076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</w:t>
            </w:r>
            <w:r w:rsidR="002E3999">
              <w:rPr>
                <w:sz w:val="20"/>
                <w:szCs w:val="20"/>
              </w:rPr>
              <w:t>6</w:t>
            </w:r>
            <w:r w:rsidR="008305A3">
              <w:rPr>
                <w:sz w:val="20"/>
                <w:szCs w:val="20"/>
              </w:rPr>
              <w:t>6</w:t>
            </w:r>
          </w:p>
        </w:tc>
      </w:tr>
      <w:tr w:rsidR="0010404E" w:rsidRPr="0068413E" w:rsidTr="00833713">
        <w:trPr>
          <w:trHeight w:val="288"/>
        </w:trPr>
        <w:tc>
          <w:tcPr>
            <w:tcW w:w="2042" w:type="dxa"/>
            <w:vAlign w:val="center"/>
          </w:tcPr>
          <w:p w:rsidR="0010404E" w:rsidRPr="005A3306" w:rsidRDefault="0010404E" w:rsidP="0010404E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A3306">
              <w:rPr>
                <w:rFonts w:eastAsia="Calibri" w:cs="Arial"/>
                <w:sz w:val="20"/>
                <w:szCs w:val="20"/>
              </w:rPr>
              <w:t>II</w:t>
            </w:r>
          </w:p>
        </w:tc>
        <w:tc>
          <w:tcPr>
            <w:tcW w:w="1103" w:type="dxa"/>
            <w:vAlign w:val="bottom"/>
          </w:tcPr>
          <w:p w:rsidR="0010404E" w:rsidRPr="0010404E" w:rsidRDefault="0010404E" w:rsidP="008305A3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</w:t>
            </w:r>
            <w:r w:rsidR="008305A3">
              <w:rPr>
                <w:sz w:val="20"/>
                <w:szCs w:val="20"/>
              </w:rPr>
              <w:t>42</w:t>
            </w:r>
          </w:p>
        </w:tc>
        <w:tc>
          <w:tcPr>
            <w:tcW w:w="1103" w:type="dxa"/>
            <w:vAlign w:val="bottom"/>
          </w:tcPr>
          <w:p w:rsidR="0010404E" w:rsidRPr="0010404E" w:rsidRDefault="0010404E" w:rsidP="00707613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</w:t>
            </w:r>
            <w:r w:rsidR="00184593">
              <w:rPr>
                <w:sz w:val="20"/>
                <w:szCs w:val="20"/>
              </w:rPr>
              <w:t>3</w:t>
            </w:r>
            <w:r w:rsidR="008305A3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$6</w:t>
            </w:r>
            <w:r w:rsidR="008305A3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$5</w:t>
            </w:r>
            <w:r w:rsidR="008305A3">
              <w:rPr>
                <w:sz w:val="20"/>
                <w:szCs w:val="20"/>
              </w:rPr>
              <w:t>4</w:t>
            </w:r>
          </w:p>
        </w:tc>
        <w:tc>
          <w:tcPr>
            <w:tcW w:w="1303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$9</w:t>
            </w:r>
            <w:r w:rsidR="008305A3"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$7</w:t>
            </w:r>
            <w:r w:rsidR="008305A3">
              <w:rPr>
                <w:sz w:val="20"/>
                <w:szCs w:val="20"/>
              </w:rPr>
              <w:t>9</w:t>
            </w:r>
          </w:p>
        </w:tc>
      </w:tr>
      <w:tr w:rsidR="0010404E" w:rsidRPr="0068413E" w:rsidTr="00833713">
        <w:trPr>
          <w:trHeight w:val="288"/>
        </w:trPr>
        <w:tc>
          <w:tcPr>
            <w:tcW w:w="2042" w:type="dxa"/>
            <w:vAlign w:val="center"/>
          </w:tcPr>
          <w:p w:rsidR="0010404E" w:rsidRPr="005A3306" w:rsidRDefault="0010404E" w:rsidP="0010404E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A3306">
              <w:rPr>
                <w:rFonts w:eastAsia="Calibri" w:cs="Arial"/>
                <w:sz w:val="20"/>
                <w:szCs w:val="20"/>
              </w:rPr>
              <w:t>III</w:t>
            </w:r>
          </w:p>
        </w:tc>
        <w:tc>
          <w:tcPr>
            <w:tcW w:w="1103" w:type="dxa"/>
            <w:vAlign w:val="bottom"/>
          </w:tcPr>
          <w:p w:rsidR="0010404E" w:rsidRPr="0010404E" w:rsidRDefault="0010404E" w:rsidP="008305A3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</w:t>
            </w:r>
            <w:r w:rsidR="008305A3">
              <w:rPr>
                <w:sz w:val="20"/>
                <w:szCs w:val="20"/>
              </w:rPr>
              <w:t>50</w:t>
            </w:r>
          </w:p>
        </w:tc>
        <w:tc>
          <w:tcPr>
            <w:tcW w:w="1103" w:type="dxa"/>
            <w:vAlign w:val="bottom"/>
          </w:tcPr>
          <w:p w:rsidR="0010404E" w:rsidRPr="0010404E" w:rsidRDefault="0010404E" w:rsidP="00707613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</w:t>
            </w:r>
            <w:r w:rsidR="008305A3">
              <w:rPr>
                <w:sz w:val="20"/>
                <w:szCs w:val="20"/>
              </w:rPr>
              <w:t>40</w:t>
            </w:r>
          </w:p>
        </w:tc>
        <w:tc>
          <w:tcPr>
            <w:tcW w:w="1170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</w:t>
            </w:r>
            <w:r w:rsidR="00184593">
              <w:rPr>
                <w:sz w:val="20"/>
                <w:szCs w:val="20"/>
              </w:rPr>
              <w:t>7</w:t>
            </w:r>
            <w:r w:rsidR="008305A3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</w:t>
            </w:r>
            <w:r w:rsidR="008305A3">
              <w:rPr>
                <w:sz w:val="20"/>
                <w:szCs w:val="20"/>
              </w:rPr>
              <w:t>62</w:t>
            </w:r>
          </w:p>
        </w:tc>
        <w:tc>
          <w:tcPr>
            <w:tcW w:w="1303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$1</w:t>
            </w:r>
            <w:r w:rsidR="00272078">
              <w:rPr>
                <w:sz w:val="20"/>
                <w:szCs w:val="20"/>
              </w:rPr>
              <w:t>1</w:t>
            </w:r>
            <w:r w:rsidR="008305A3">
              <w:rPr>
                <w:sz w:val="20"/>
                <w:szCs w:val="20"/>
              </w:rPr>
              <w:t>8</w:t>
            </w:r>
          </w:p>
        </w:tc>
        <w:tc>
          <w:tcPr>
            <w:tcW w:w="1076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$9</w:t>
            </w:r>
            <w:r w:rsidR="008305A3">
              <w:rPr>
                <w:sz w:val="20"/>
                <w:szCs w:val="20"/>
              </w:rPr>
              <w:t>4</w:t>
            </w:r>
          </w:p>
        </w:tc>
      </w:tr>
      <w:tr w:rsidR="0010404E" w:rsidRPr="0068413E" w:rsidTr="00833713">
        <w:trPr>
          <w:trHeight w:val="288"/>
        </w:trPr>
        <w:tc>
          <w:tcPr>
            <w:tcW w:w="2042" w:type="dxa"/>
            <w:vAlign w:val="center"/>
          </w:tcPr>
          <w:p w:rsidR="0010404E" w:rsidRPr="005A3306" w:rsidRDefault="0010404E" w:rsidP="0010404E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A3306">
              <w:rPr>
                <w:rFonts w:eastAsia="Calibri" w:cs="Arial"/>
                <w:sz w:val="20"/>
                <w:szCs w:val="20"/>
              </w:rPr>
              <w:t>IV</w:t>
            </w:r>
          </w:p>
        </w:tc>
        <w:tc>
          <w:tcPr>
            <w:tcW w:w="1103" w:type="dxa"/>
            <w:vAlign w:val="bottom"/>
          </w:tcPr>
          <w:p w:rsidR="0010404E" w:rsidRPr="0010404E" w:rsidRDefault="0010404E" w:rsidP="008305A3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</w:t>
            </w:r>
            <w:r w:rsidR="008305A3">
              <w:rPr>
                <w:sz w:val="20"/>
                <w:szCs w:val="20"/>
              </w:rPr>
              <w:t>56</w:t>
            </w:r>
          </w:p>
        </w:tc>
        <w:tc>
          <w:tcPr>
            <w:tcW w:w="1103" w:type="dxa"/>
            <w:vAlign w:val="bottom"/>
          </w:tcPr>
          <w:p w:rsidR="0010404E" w:rsidRPr="0010404E" w:rsidRDefault="0010404E" w:rsidP="00707613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</w:t>
            </w:r>
            <w:r w:rsidR="00184593">
              <w:rPr>
                <w:sz w:val="20"/>
                <w:szCs w:val="20"/>
              </w:rPr>
              <w:t>4</w:t>
            </w:r>
            <w:r w:rsidR="008305A3"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</w:t>
            </w:r>
            <w:r w:rsidR="00184593">
              <w:rPr>
                <w:sz w:val="20"/>
                <w:szCs w:val="20"/>
              </w:rPr>
              <w:t>8</w:t>
            </w:r>
            <w:r w:rsidR="008305A3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</w:t>
            </w:r>
            <w:r w:rsidR="008305A3">
              <w:rPr>
                <w:sz w:val="20"/>
                <w:szCs w:val="20"/>
              </w:rPr>
              <w:t>70</w:t>
            </w:r>
          </w:p>
        </w:tc>
        <w:tc>
          <w:tcPr>
            <w:tcW w:w="1303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$1</w:t>
            </w:r>
            <w:r w:rsidR="008305A3">
              <w:rPr>
                <w:sz w:val="20"/>
                <w:szCs w:val="20"/>
              </w:rPr>
              <w:t>34</w:t>
            </w:r>
          </w:p>
        </w:tc>
        <w:tc>
          <w:tcPr>
            <w:tcW w:w="1076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$1</w:t>
            </w:r>
            <w:r w:rsidR="00272078">
              <w:rPr>
                <w:sz w:val="20"/>
                <w:szCs w:val="20"/>
              </w:rPr>
              <w:t>0</w:t>
            </w:r>
            <w:r w:rsidR="008305A3">
              <w:rPr>
                <w:sz w:val="20"/>
                <w:szCs w:val="20"/>
              </w:rPr>
              <w:t>7</w:t>
            </w:r>
          </w:p>
        </w:tc>
      </w:tr>
      <w:tr w:rsidR="0010404E" w:rsidRPr="0068413E" w:rsidTr="00833713">
        <w:trPr>
          <w:trHeight w:val="288"/>
        </w:trPr>
        <w:tc>
          <w:tcPr>
            <w:tcW w:w="2042" w:type="dxa"/>
            <w:vAlign w:val="center"/>
          </w:tcPr>
          <w:p w:rsidR="0010404E" w:rsidRPr="005A3306" w:rsidRDefault="0010404E" w:rsidP="0010404E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A3306">
              <w:rPr>
                <w:rFonts w:eastAsia="Calibri" w:cs="Arial"/>
                <w:sz w:val="20"/>
                <w:szCs w:val="20"/>
              </w:rPr>
              <w:t>V</w:t>
            </w:r>
          </w:p>
        </w:tc>
        <w:tc>
          <w:tcPr>
            <w:tcW w:w="1103" w:type="dxa"/>
            <w:vAlign w:val="bottom"/>
          </w:tcPr>
          <w:p w:rsidR="0010404E" w:rsidRPr="0010404E" w:rsidRDefault="0010404E" w:rsidP="00175A0E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</w:t>
            </w:r>
            <w:r w:rsidR="008305A3">
              <w:rPr>
                <w:sz w:val="20"/>
                <w:szCs w:val="20"/>
              </w:rPr>
              <w:t>63</w:t>
            </w:r>
          </w:p>
        </w:tc>
        <w:tc>
          <w:tcPr>
            <w:tcW w:w="1103" w:type="dxa"/>
            <w:vAlign w:val="bottom"/>
          </w:tcPr>
          <w:p w:rsidR="0010404E" w:rsidRPr="0010404E" w:rsidRDefault="0010404E" w:rsidP="00707613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</w:t>
            </w:r>
            <w:r w:rsidR="008305A3">
              <w:rPr>
                <w:sz w:val="20"/>
                <w:szCs w:val="20"/>
              </w:rPr>
              <w:t>50</w:t>
            </w:r>
          </w:p>
        </w:tc>
        <w:tc>
          <w:tcPr>
            <w:tcW w:w="1170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</w:t>
            </w:r>
            <w:r w:rsidR="00184593">
              <w:rPr>
                <w:sz w:val="20"/>
                <w:szCs w:val="20"/>
              </w:rPr>
              <w:t>9</w:t>
            </w:r>
            <w:r w:rsidR="008305A3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</w:t>
            </w:r>
            <w:r w:rsidR="00184593">
              <w:rPr>
                <w:sz w:val="20"/>
                <w:szCs w:val="20"/>
              </w:rPr>
              <w:t>7</w:t>
            </w:r>
            <w:r w:rsidR="008305A3">
              <w:rPr>
                <w:sz w:val="20"/>
                <w:szCs w:val="20"/>
              </w:rPr>
              <w:t>8</w:t>
            </w:r>
          </w:p>
        </w:tc>
        <w:tc>
          <w:tcPr>
            <w:tcW w:w="1303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$1</w:t>
            </w:r>
            <w:r w:rsidR="008305A3">
              <w:rPr>
                <w:sz w:val="20"/>
                <w:szCs w:val="20"/>
              </w:rPr>
              <w:t>51</w:t>
            </w:r>
          </w:p>
        </w:tc>
        <w:tc>
          <w:tcPr>
            <w:tcW w:w="1076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$1</w:t>
            </w:r>
            <w:r w:rsidR="008305A3">
              <w:rPr>
                <w:sz w:val="20"/>
                <w:szCs w:val="20"/>
              </w:rPr>
              <w:t>21</w:t>
            </w:r>
          </w:p>
        </w:tc>
      </w:tr>
      <w:tr w:rsidR="0010404E" w:rsidRPr="0068413E" w:rsidTr="00833713">
        <w:trPr>
          <w:trHeight w:val="288"/>
        </w:trPr>
        <w:tc>
          <w:tcPr>
            <w:tcW w:w="2042" w:type="dxa"/>
            <w:vAlign w:val="center"/>
          </w:tcPr>
          <w:p w:rsidR="0010404E" w:rsidRPr="005A3306" w:rsidRDefault="0010404E" w:rsidP="0010404E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A3306">
              <w:rPr>
                <w:rFonts w:eastAsia="Calibri" w:cs="Arial"/>
                <w:sz w:val="20"/>
                <w:szCs w:val="20"/>
              </w:rPr>
              <w:t>VI</w:t>
            </w:r>
          </w:p>
        </w:tc>
        <w:tc>
          <w:tcPr>
            <w:tcW w:w="1103" w:type="dxa"/>
            <w:vAlign w:val="bottom"/>
          </w:tcPr>
          <w:p w:rsidR="0010404E" w:rsidRPr="0010404E" w:rsidRDefault="0010404E" w:rsidP="00175A0E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</w:t>
            </w:r>
            <w:r w:rsidR="00184593">
              <w:rPr>
                <w:sz w:val="20"/>
                <w:szCs w:val="20"/>
              </w:rPr>
              <w:t>6</w:t>
            </w:r>
            <w:r w:rsidR="008305A3"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  <w:vAlign w:val="bottom"/>
          </w:tcPr>
          <w:p w:rsidR="0010404E" w:rsidRPr="0010404E" w:rsidRDefault="0010404E" w:rsidP="00707613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</w:t>
            </w:r>
            <w:r w:rsidR="00184593">
              <w:rPr>
                <w:sz w:val="20"/>
                <w:szCs w:val="20"/>
              </w:rPr>
              <w:t>5</w:t>
            </w:r>
            <w:r w:rsidR="008305A3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</w:t>
            </w:r>
            <w:r w:rsidR="00184593">
              <w:rPr>
                <w:sz w:val="20"/>
                <w:szCs w:val="20"/>
              </w:rPr>
              <w:t>10</w:t>
            </w:r>
            <w:r w:rsidR="008305A3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</w:t>
            </w:r>
            <w:r w:rsidR="00184593">
              <w:rPr>
                <w:sz w:val="20"/>
                <w:szCs w:val="20"/>
              </w:rPr>
              <w:t>8</w:t>
            </w:r>
            <w:r w:rsidR="008305A3">
              <w:rPr>
                <w:sz w:val="20"/>
                <w:szCs w:val="20"/>
              </w:rPr>
              <w:t>4</w:t>
            </w:r>
          </w:p>
        </w:tc>
        <w:tc>
          <w:tcPr>
            <w:tcW w:w="1303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$1</w:t>
            </w:r>
            <w:r w:rsidR="008305A3">
              <w:rPr>
                <w:sz w:val="20"/>
                <w:szCs w:val="20"/>
              </w:rPr>
              <w:t>63</w:t>
            </w:r>
          </w:p>
        </w:tc>
        <w:tc>
          <w:tcPr>
            <w:tcW w:w="1076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$1</w:t>
            </w:r>
            <w:r w:rsidR="008305A3">
              <w:rPr>
                <w:sz w:val="20"/>
                <w:szCs w:val="20"/>
              </w:rPr>
              <w:t>30</w:t>
            </w:r>
          </w:p>
        </w:tc>
      </w:tr>
      <w:tr w:rsidR="0010404E" w:rsidRPr="0068413E" w:rsidTr="00833713">
        <w:trPr>
          <w:trHeight w:val="288"/>
        </w:trPr>
        <w:tc>
          <w:tcPr>
            <w:tcW w:w="2042" w:type="dxa"/>
            <w:vAlign w:val="center"/>
          </w:tcPr>
          <w:p w:rsidR="0010404E" w:rsidRPr="005A3306" w:rsidRDefault="0010404E" w:rsidP="0010404E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A3306">
              <w:rPr>
                <w:rFonts w:eastAsia="Calibri" w:cs="Arial"/>
                <w:sz w:val="20"/>
                <w:szCs w:val="20"/>
              </w:rPr>
              <w:t>VII</w:t>
            </w:r>
          </w:p>
        </w:tc>
        <w:tc>
          <w:tcPr>
            <w:tcW w:w="1103" w:type="dxa"/>
            <w:vAlign w:val="bottom"/>
          </w:tcPr>
          <w:p w:rsidR="0010404E" w:rsidRPr="0010404E" w:rsidRDefault="0010404E" w:rsidP="00175A0E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</w:t>
            </w:r>
            <w:r w:rsidR="008305A3">
              <w:rPr>
                <w:sz w:val="20"/>
                <w:szCs w:val="20"/>
              </w:rPr>
              <w:t>70</w:t>
            </w:r>
          </w:p>
        </w:tc>
        <w:tc>
          <w:tcPr>
            <w:tcW w:w="1103" w:type="dxa"/>
            <w:vAlign w:val="bottom"/>
          </w:tcPr>
          <w:p w:rsidR="0010404E" w:rsidRPr="0010404E" w:rsidRDefault="0010404E" w:rsidP="00707613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</w:t>
            </w:r>
            <w:r w:rsidR="00184593">
              <w:rPr>
                <w:sz w:val="20"/>
                <w:szCs w:val="20"/>
              </w:rPr>
              <w:t>5</w:t>
            </w:r>
            <w:r w:rsidR="008305A3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$1</w:t>
            </w:r>
            <w:r w:rsidR="00184593">
              <w:rPr>
                <w:sz w:val="20"/>
                <w:szCs w:val="20"/>
              </w:rPr>
              <w:t>0</w:t>
            </w:r>
            <w:r w:rsidR="008305A3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</w:t>
            </w:r>
            <w:r w:rsidR="00184593">
              <w:rPr>
                <w:sz w:val="20"/>
                <w:szCs w:val="20"/>
              </w:rPr>
              <w:t>8</w:t>
            </w:r>
            <w:r w:rsidR="008305A3">
              <w:rPr>
                <w:sz w:val="20"/>
                <w:szCs w:val="20"/>
              </w:rPr>
              <w:t>6</w:t>
            </w:r>
          </w:p>
        </w:tc>
        <w:tc>
          <w:tcPr>
            <w:tcW w:w="1303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$1</w:t>
            </w:r>
            <w:r w:rsidR="00272078">
              <w:rPr>
                <w:sz w:val="20"/>
                <w:szCs w:val="20"/>
              </w:rPr>
              <w:t>6</w:t>
            </w:r>
            <w:r w:rsidR="008305A3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$1</w:t>
            </w:r>
            <w:r w:rsidR="00272078">
              <w:rPr>
                <w:sz w:val="20"/>
                <w:szCs w:val="20"/>
              </w:rPr>
              <w:t>3</w:t>
            </w:r>
            <w:r w:rsidR="008305A3">
              <w:rPr>
                <w:sz w:val="20"/>
                <w:szCs w:val="20"/>
              </w:rPr>
              <w:t>4</w:t>
            </w:r>
          </w:p>
        </w:tc>
      </w:tr>
      <w:tr w:rsidR="0010404E" w:rsidRPr="0068413E" w:rsidTr="00833713">
        <w:trPr>
          <w:trHeight w:val="288"/>
        </w:trPr>
        <w:tc>
          <w:tcPr>
            <w:tcW w:w="2042" w:type="dxa"/>
            <w:vAlign w:val="center"/>
          </w:tcPr>
          <w:p w:rsidR="0010404E" w:rsidRPr="005A3306" w:rsidRDefault="0010404E" w:rsidP="0010404E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A3306">
              <w:rPr>
                <w:rFonts w:eastAsia="Calibri" w:cs="Arial"/>
                <w:sz w:val="20"/>
                <w:szCs w:val="20"/>
              </w:rPr>
              <w:t>VIII</w:t>
            </w:r>
          </w:p>
        </w:tc>
        <w:tc>
          <w:tcPr>
            <w:tcW w:w="1103" w:type="dxa"/>
            <w:vAlign w:val="bottom"/>
          </w:tcPr>
          <w:p w:rsidR="0010404E" w:rsidRPr="0010404E" w:rsidRDefault="0010404E" w:rsidP="00175A0E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</w:t>
            </w:r>
            <w:r w:rsidR="008305A3">
              <w:rPr>
                <w:sz w:val="20"/>
                <w:szCs w:val="20"/>
              </w:rPr>
              <w:t>72</w:t>
            </w:r>
          </w:p>
        </w:tc>
        <w:tc>
          <w:tcPr>
            <w:tcW w:w="1103" w:type="dxa"/>
            <w:vAlign w:val="bottom"/>
          </w:tcPr>
          <w:p w:rsidR="0010404E" w:rsidRPr="0010404E" w:rsidRDefault="0010404E" w:rsidP="00707613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</w:t>
            </w:r>
            <w:r w:rsidR="00184593">
              <w:rPr>
                <w:sz w:val="20"/>
                <w:szCs w:val="20"/>
              </w:rPr>
              <w:t>5</w:t>
            </w:r>
            <w:r w:rsidR="008305A3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$1</w:t>
            </w:r>
            <w:r w:rsidR="008305A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</w:t>
            </w:r>
            <w:r w:rsidR="00184593">
              <w:rPr>
                <w:sz w:val="20"/>
                <w:szCs w:val="20"/>
              </w:rPr>
              <w:t>8</w:t>
            </w:r>
            <w:r w:rsidR="008305A3">
              <w:rPr>
                <w:sz w:val="20"/>
                <w:szCs w:val="20"/>
              </w:rPr>
              <w:t>9</w:t>
            </w:r>
          </w:p>
        </w:tc>
        <w:tc>
          <w:tcPr>
            <w:tcW w:w="1303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$1</w:t>
            </w:r>
            <w:r w:rsidR="008305A3">
              <w:rPr>
                <w:sz w:val="20"/>
                <w:szCs w:val="20"/>
              </w:rPr>
              <w:t>73</w:t>
            </w:r>
          </w:p>
        </w:tc>
        <w:tc>
          <w:tcPr>
            <w:tcW w:w="1076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$1</w:t>
            </w:r>
            <w:r w:rsidR="00272078">
              <w:rPr>
                <w:sz w:val="20"/>
                <w:szCs w:val="20"/>
              </w:rPr>
              <w:t>3</w:t>
            </w:r>
            <w:r w:rsidR="008305A3">
              <w:rPr>
                <w:sz w:val="20"/>
                <w:szCs w:val="20"/>
              </w:rPr>
              <w:t>8</w:t>
            </w:r>
          </w:p>
        </w:tc>
      </w:tr>
      <w:tr w:rsidR="0010404E" w:rsidRPr="0068413E" w:rsidTr="00833713">
        <w:trPr>
          <w:trHeight w:val="288"/>
        </w:trPr>
        <w:tc>
          <w:tcPr>
            <w:tcW w:w="2042" w:type="dxa"/>
            <w:vAlign w:val="center"/>
          </w:tcPr>
          <w:p w:rsidR="0010404E" w:rsidRPr="005A3306" w:rsidRDefault="0010404E" w:rsidP="0010404E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A3306">
              <w:rPr>
                <w:rFonts w:eastAsia="Calibri" w:cs="Arial"/>
                <w:sz w:val="20"/>
                <w:szCs w:val="20"/>
              </w:rPr>
              <w:t>IX</w:t>
            </w:r>
          </w:p>
        </w:tc>
        <w:tc>
          <w:tcPr>
            <w:tcW w:w="1103" w:type="dxa"/>
            <w:vAlign w:val="bottom"/>
          </w:tcPr>
          <w:p w:rsidR="0010404E" w:rsidRPr="0010404E" w:rsidRDefault="0010404E" w:rsidP="00175A0E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</w:t>
            </w:r>
            <w:r w:rsidR="008305A3">
              <w:rPr>
                <w:sz w:val="20"/>
                <w:szCs w:val="20"/>
              </w:rPr>
              <w:t>74</w:t>
            </w:r>
          </w:p>
        </w:tc>
        <w:tc>
          <w:tcPr>
            <w:tcW w:w="1103" w:type="dxa"/>
            <w:vAlign w:val="bottom"/>
          </w:tcPr>
          <w:p w:rsidR="0010404E" w:rsidRPr="0010404E" w:rsidRDefault="0010404E" w:rsidP="00707613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</w:t>
            </w:r>
            <w:r w:rsidR="00184593">
              <w:rPr>
                <w:sz w:val="20"/>
                <w:szCs w:val="20"/>
              </w:rPr>
              <w:t>5</w:t>
            </w:r>
            <w:r w:rsidR="008305A3"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$1</w:t>
            </w:r>
            <w:r w:rsidR="00184593">
              <w:rPr>
                <w:sz w:val="20"/>
                <w:szCs w:val="20"/>
              </w:rPr>
              <w:t>1</w:t>
            </w:r>
            <w:r w:rsidR="008305A3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</w:t>
            </w:r>
            <w:r w:rsidR="008305A3">
              <w:rPr>
                <w:sz w:val="20"/>
                <w:szCs w:val="20"/>
              </w:rPr>
              <w:t>92</w:t>
            </w:r>
          </w:p>
        </w:tc>
        <w:tc>
          <w:tcPr>
            <w:tcW w:w="1303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$1</w:t>
            </w:r>
            <w:r w:rsidR="00272078">
              <w:rPr>
                <w:sz w:val="20"/>
                <w:szCs w:val="20"/>
              </w:rPr>
              <w:t>7</w:t>
            </w:r>
            <w:r w:rsidR="008305A3">
              <w:rPr>
                <w:sz w:val="20"/>
                <w:szCs w:val="20"/>
              </w:rPr>
              <w:t>8</w:t>
            </w:r>
          </w:p>
        </w:tc>
        <w:tc>
          <w:tcPr>
            <w:tcW w:w="1076" w:type="dxa"/>
            <w:vAlign w:val="bottom"/>
          </w:tcPr>
          <w:p w:rsidR="0010404E" w:rsidRPr="0010404E" w:rsidRDefault="0010404E" w:rsidP="002B1B4A">
            <w:pPr>
              <w:jc w:val="center"/>
              <w:rPr>
                <w:sz w:val="20"/>
                <w:szCs w:val="20"/>
              </w:rPr>
            </w:pPr>
            <w:r w:rsidRPr="0010404E">
              <w:rPr>
                <w:sz w:val="20"/>
                <w:szCs w:val="20"/>
              </w:rPr>
              <w:t>$1</w:t>
            </w:r>
            <w:r w:rsidR="008305A3">
              <w:rPr>
                <w:sz w:val="20"/>
                <w:szCs w:val="20"/>
              </w:rPr>
              <w:t>42</w:t>
            </w:r>
          </w:p>
        </w:tc>
      </w:tr>
      <w:tr w:rsidR="00307786" w:rsidRPr="0068413E" w:rsidTr="00FA1A3F">
        <w:trPr>
          <w:trHeight w:val="288"/>
        </w:trPr>
        <w:tc>
          <w:tcPr>
            <w:tcW w:w="2042" w:type="dxa"/>
            <w:vAlign w:val="center"/>
          </w:tcPr>
          <w:p w:rsidR="00307786" w:rsidRPr="005A3306" w:rsidRDefault="00307786" w:rsidP="00307786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A3306">
              <w:rPr>
                <w:rFonts w:eastAsia="Calibri" w:cs="Arial"/>
                <w:sz w:val="20"/>
                <w:szCs w:val="20"/>
              </w:rPr>
              <w:t>IXA</w:t>
            </w:r>
          </w:p>
        </w:tc>
        <w:tc>
          <w:tcPr>
            <w:tcW w:w="1103" w:type="dxa"/>
            <w:vAlign w:val="center"/>
          </w:tcPr>
          <w:p w:rsidR="00307786" w:rsidRPr="005A3306" w:rsidRDefault="00B91CAB" w:rsidP="002E3999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$</w:t>
            </w:r>
            <w:r w:rsidR="008305A3">
              <w:rPr>
                <w:rFonts w:eastAsia="Calibri" w:cs="Arial"/>
                <w:sz w:val="20"/>
                <w:szCs w:val="20"/>
              </w:rPr>
              <w:t>100</w:t>
            </w:r>
          </w:p>
        </w:tc>
        <w:tc>
          <w:tcPr>
            <w:tcW w:w="1103" w:type="dxa"/>
            <w:vAlign w:val="center"/>
          </w:tcPr>
          <w:p w:rsidR="00307786" w:rsidRPr="005A3306" w:rsidRDefault="00307786" w:rsidP="00307786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A3306">
              <w:rPr>
                <w:rFonts w:eastAsia="Calibri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vAlign w:val="center"/>
          </w:tcPr>
          <w:p w:rsidR="00307786" w:rsidRPr="005A3306" w:rsidRDefault="00B91CAB" w:rsidP="002E3999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$</w:t>
            </w:r>
            <w:r w:rsidR="008305A3">
              <w:rPr>
                <w:rFonts w:eastAsia="Calibri" w:cs="Arial"/>
                <w:sz w:val="20"/>
                <w:szCs w:val="20"/>
              </w:rPr>
              <w:t>190</w:t>
            </w:r>
          </w:p>
        </w:tc>
        <w:tc>
          <w:tcPr>
            <w:tcW w:w="1260" w:type="dxa"/>
            <w:vAlign w:val="center"/>
          </w:tcPr>
          <w:p w:rsidR="00307786" w:rsidRPr="005A3306" w:rsidRDefault="00307786" w:rsidP="00307786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A3306">
              <w:rPr>
                <w:rFonts w:eastAsia="Calibri" w:cs="Arial"/>
                <w:sz w:val="20"/>
                <w:szCs w:val="20"/>
              </w:rPr>
              <w:t>N/A</w:t>
            </w:r>
          </w:p>
        </w:tc>
        <w:tc>
          <w:tcPr>
            <w:tcW w:w="1303" w:type="dxa"/>
            <w:vAlign w:val="center"/>
          </w:tcPr>
          <w:p w:rsidR="00307786" w:rsidRPr="005A3306" w:rsidRDefault="00B91CAB" w:rsidP="002E3999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$</w:t>
            </w:r>
            <w:r w:rsidR="008305A3">
              <w:rPr>
                <w:rFonts w:eastAsia="Calibri" w:cs="Arial"/>
                <w:sz w:val="20"/>
                <w:szCs w:val="20"/>
              </w:rPr>
              <w:t>271</w:t>
            </w:r>
          </w:p>
        </w:tc>
        <w:tc>
          <w:tcPr>
            <w:tcW w:w="1076" w:type="dxa"/>
            <w:vAlign w:val="center"/>
          </w:tcPr>
          <w:p w:rsidR="00307786" w:rsidRPr="005A3306" w:rsidRDefault="00307786" w:rsidP="00307786">
            <w:pPr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5A3306">
              <w:rPr>
                <w:rFonts w:eastAsia="Calibri" w:cs="Arial"/>
                <w:sz w:val="20"/>
                <w:szCs w:val="20"/>
              </w:rPr>
              <w:t>N/A</w:t>
            </w:r>
          </w:p>
        </w:tc>
      </w:tr>
    </w:tbl>
    <w:p w:rsidR="00272078" w:rsidRDefault="00272078" w:rsidP="00B05082">
      <w:pPr>
        <w:rPr>
          <w:b/>
          <w:sz w:val="22"/>
        </w:rPr>
      </w:pPr>
    </w:p>
    <w:p w:rsidR="00506B34" w:rsidRDefault="00506B34" w:rsidP="00B05082">
      <w:pPr>
        <w:rPr>
          <w:b/>
          <w:sz w:val="22"/>
        </w:rPr>
      </w:pPr>
    </w:p>
    <w:p w:rsidR="008305A3" w:rsidRDefault="008305A3" w:rsidP="00B05082">
      <w:pPr>
        <w:rPr>
          <w:b/>
          <w:sz w:val="22"/>
        </w:rPr>
      </w:pPr>
    </w:p>
    <w:p w:rsidR="008305A3" w:rsidRDefault="008305A3" w:rsidP="00B05082">
      <w:pPr>
        <w:rPr>
          <w:b/>
          <w:sz w:val="22"/>
        </w:rPr>
      </w:pPr>
    </w:p>
    <w:p w:rsidR="008305A3" w:rsidRDefault="008305A3" w:rsidP="00B05082">
      <w:pPr>
        <w:rPr>
          <w:b/>
          <w:sz w:val="22"/>
        </w:rPr>
      </w:pPr>
    </w:p>
    <w:p w:rsidR="008305A3" w:rsidRDefault="008305A3" w:rsidP="00B05082">
      <w:pPr>
        <w:rPr>
          <w:b/>
          <w:sz w:val="22"/>
        </w:rPr>
      </w:pPr>
    </w:p>
    <w:p w:rsidR="00FB7452" w:rsidRDefault="00FB7452" w:rsidP="00B05082">
      <w:pPr>
        <w:rPr>
          <w:b/>
          <w:sz w:val="22"/>
        </w:rPr>
      </w:pPr>
    </w:p>
    <w:tbl>
      <w:tblPr>
        <w:tblW w:w="51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276"/>
        <w:gridCol w:w="1440"/>
        <w:gridCol w:w="1440"/>
      </w:tblGrid>
      <w:tr w:rsidR="00E1206A" w:rsidTr="000A5CD0">
        <w:trPr>
          <w:trHeight w:val="288"/>
          <w:jc w:val="center"/>
        </w:trPr>
        <w:tc>
          <w:tcPr>
            <w:tcW w:w="5156" w:type="dxa"/>
            <w:gridSpan w:val="3"/>
            <w:shd w:val="clear" w:color="auto" w:fill="D0CECE"/>
            <w:vAlign w:val="center"/>
          </w:tcPr>
          <w:p w:rsidR="00E1206A" w:rsidRPr="00BD7601" w:rsidRDefault="00E1206A" w:rsidP="00307786">
            <w:pPr>
              <w:spacing w:line="276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BD7601">
              <w:rPr>
                <w:rFonts w:eastAsia="Calibri" w:cs="Arial"/>
                <w:b/>
                <w:sz w:val="20"/>
                <w:szCs w:val="20"/>
              </w:rPr>
              <w:t>FY</w:t>
            </w:r>
            <w:r w:rsidR="008305A3">
              <w:rPr>
                <w:rFonts w:eastAsia="Calibri" w:cs="Arial"/>
                <w:b/>
                <w:sz w:val="20"/>
                <w:szCs w:val="20"/>
              </w:rPr>
              <w:t>20</w:t>
            </w:r>
            <w:r w:rsidRPr="00BD7601">
              <w:rPr>
                <w:rFonts w:eastAsia="Calibri" w:cs="Arial"/>
                <w:b/>
                <w:sz w:val="20"/>
                <w:szCs w:val="20"/>
              </w:rPr>
              <w:t xml:space="preserve"> School Age Care Parent Fees</w:t>
            </w:r>
          </w:p>
          <w:p w:rsidR="00E1206A" w:rsidRPr="00BD7601" w:rsidRDefault="00E1206A" w:rsidP="00307786">
            <w:pPr>
              <w:spacing w:line="276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BD7601">
              <w:rPr>
                <w:rFonts w:eastAsia="Calibri" w:cs="Arial"/>
                <w:b/>
                <w:sz w:val="20"/>
                <w:szCs w:val="20"/>
              </w:rPr>
              <w:t>Summer Camp</w:t>
            </w:r>
          </w:p>
        </w:tc>
      </w:tr>
      <w:tr w:rsidR="000A5CD0" w:rsidTr="000A5CD0">
        <w:trPr>
          <w:trHeight w:val="288"/>
          <w:jc w:val="center"/>
        </w:trPr>
        <w:tc>
          <w:tcPr>
            <w:tcW w:w="2276" w:type="dxa"/>
            <w:shd w:val="clear" w:color="auto" w:fill="D0CECE"/>
            <w:vAlign w:val="center"/>
            <w:hideMark/>
          </w:tcPr>
          <w:p w:rsidR="00E1206A" w:rsidRPr="0068413E" w:rsidRDefault="005A3306" w:rsidP="00BD7601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TFI </w:t>
            </w:r>
            <w:r w:rsidR="00E1206A" w:rsidRPr="0068413E">
              <w:rPr>
                <w:rFonts w:cs="Arial"/>
                <w:b/>
                <w:sz w:val="20"/>
                <w:szCs w:val="20"/>
              </w:rPr>
              <w:t>Category</w:t>
            </w:r>
          </w:p>
        </w:tc>
        <w:tc>
          <w:tcPr>
            <w:tcW w:w="2880" w:type="dxa"/>
            <w:gridSpan w:val="2"/>
            <w:shd w:val="clear" w:color="auto" w:fill="D0CECE"/>
            <w:vAlign w:val="center"/>
            <w:hideMark/>
          </w:tcPr>
          <w:p w:rsidR="00E1206A" w:rsidRPr="00BD7601" w:rsidRDefault="00E1206A" w:rsidP="003077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7601">
              <w:rPr>
                <w:rFonts w:cs="Arial"/>
                <w:b/>
                <w:sz w:val="20"/>
                <w:szCs w:val="20"/>
              </w:rPr>
              <w:t>Weekly Rate</w:t>
            </w:r>
          </w:p>
          <w:p w:rsidR="00E1206A" w:rsidRPr="00AA2132" w:rsidRDefault="005B25AE" w:rsidP="00BE671E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BE671E">
              <w:rPr>
                <w:rFonts w:cs="Arial"/>
                <w:sz w:val="20"/>
                <w:szCs w:val="20"/>
              </w:rPr>
              <w:t xml:space="preserve"> </w:t>
            </w:r>
            <w:r w:rsidR="00AA2132">
              <w:rPr>
                <w:rFonts w:cs="Arial"/>
                <w:sz w:val="20"/>
                <w:szCs w:val="20"/>
              </w:rPr>
              <w:t xml:space="preserve">  </w:t>
            </w:r>
            <w:r w:rsidR="00E1206A" w:rsidRPr="00AA2132">
              <w:rPr>
                <w:rFonts w:cs="Arial"/>
                <w:b/>
                <w:sz w:val="20"/>
                <w:szCs w:val="20"/>
              </w:rPr>
              <w:t>1</w:t>
            </w:r>
            <w:r w:rsidR="00E1206A" w:rsidRPr="00AA2132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="00E1206A" w:rsidRPr="00AA2132">
              <w:rPr>
                <w:rFonts w:cs="Arial"/>
                <w:b/>
                <w:sz w:val="20"/>
                <w:szCs w:val="20"/>
              </w:rPr>
              <w:t xml:space="preserve"> Child</w:t>
            </w:r>
            <w:r w:rsidRPr="00AA2132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E1206A" w:rsidRPr="00AA213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A2132">
              <w:rPr>
                <w:rFonts w:cs="Arial"/>
                <w:b/>
                <w:sz w:val="20"/>
                <w:szCs w:val="20"/>
              </w:rPr>
              <w:t xml:space="preserve">        </w:t>
            </w:r>
            <w:r w:rsidR="00E1206A" w:rsidRPr="00AA2132">
              <w:rPr>
                <w:rFonts w:cs="Arial"/>
                <w:b/>
                <w:sz w:val="20"/>
                <w:szCs w:val="20"/>
              </w:rPr>
              <w:t>2</w:t>
            </w:r>
            <w:r w:rsidR="00E1206A" w:rsidRPr="00AA2132">
              <w:rPr>
                <w:rFonts w:cs="Arial"/>
                <w:b/>
                <w:sz w:val="20"/>
                <w:szCs w:val="20"/>
                <w:vertAlign w:val="superscript"/>
              </w:rPr>
              <w:t>nd</w:t>
            </w:r>
            <w:r w:rsidR="00E1206A" w:rsidRPr="00AA2132">
              <w:rPr>
                <w:rFonts w:cs="Arial"/>
                <w:b/>
                <w:sz w:val="20"/>
                <w:szCs w:val="20"/>
              </w:rPr>
              <w:t xml:space="preserve"> Child</w:t>
            </w:r>
          </w:p>
        </w:tc>
      </w:tr>
      <w:tr w:rsidR="00275CB7" w:rsidTr="00833713">
        <w:trPr>
          <w:trHeight w:val="288"/>
          <w:jc w:val="center"/>
        </w:trPr>
        <w:tc>
          <w:tcPr>
            <w:tcW w:w="2276" w:type="dxa"/>
            <w:vAlign w:val="center"/>
            <w:hideMark/>
          </w:tcPr>
          <w:p w:rsidR="00275CB7" w:rsidRPr="0068413E" w:rsidRDefault="00275CB7" w:rsidP="00275CB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8413E"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hideMark/>
          </w:tcPr>
          <w:p w:rsidR="00275CB7" w:rsidRPr="00275CB7" w:rsidRDefault="00275CB7" w:rsidP="008E4C0D">
            <w:pPr>
              <w:jc w:val="center"/>
              <w:rPr>
                <w:sz w:val="20"/>
                <w:szCs w:val="20"/>
              </w:rPr>
            </w:pPr>
            <w:r w:rsidRPr="00275CB7">
              <w:rPr>
                <w:sz w:val="20"/>
                <w:szCs w:val="20"/>
              </w:rPr>
              <w:t>$</w:t>
            </w:r>
            <w:r w:rsidR="008E4C0D">
              <w:rPr>
                <w:sz w:val="20"/>
                <w:szCs w:val="20"/>
              </w:rPr>
              <w:t>6</w:t>
            </w:r>
            <w:r w:rsidR="008305A3">
              <w:rPr>
                <w:sz w:val="20"/>
                <w:szCs w:val="20"/>
              </w:rPr>
              <w:t>9</w:t>
            </w:r>
            <w:r w:rsidRPr="00275CB7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275CB7" w:rsidRPr="00275CB7" w:rsidRDefault="00275CB7" w:rsidP="008E4C0D">
            <w:pPr>
              <w:jc w:val="center"/>
              <w:rPr>
                <w:sz w:val="20"/>
                <w:szCs w:val="20"/>
              </w:rPr>
            </w:pPr>
            <w:r w:rsidRPr="00275CB7">
              <w:rPr>
                <w:sz w:val="20"/>
                <w:szCs w:val="20"/>
              </w:rPr>
              <w:t>$</w:t>
            </w:r>
            <w:r w:rsidR="008305A3">
              <w:rPr>
                <w:sz w:val="20"/>
                <w:szCs w:val="20"/>
              </w:rPr>
              <w:t>55</w:t>
            </w:r>
            <w:r w:rsidRPr="00275CB7">
              <w:rPr>
                <w:sz w:val="20"/>
                <w:szCs w:val="20"/>
              </w:rPr>
              <w:t>.00</w:t>
            </w:r>
          </w:p>
        </w:tc>
      </w:tr>
      <w:tr w:rsidR="00275CB7" w:rsidTr="00833713">
        <w:trPr>
          <w:trHeight w:val="288"/>
          <w:jc w:val="center"/>
        </w:trPr>
        <w:tc>
          <w:tcPr>
            <w:tcW w:w="2276" w:type="dxa"/>
            <w:vAlign w:val="center"/>
            <w:hideMark/>
          </w:tcPr>
          <w:p w:rsidR="00275CB7" w:rsidRPr="0068413E" w:rsidRDefault="00275CB7" w:rsidP="00275CB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8413E">
              <w:rPr>
                <w:rFonts w:cs="Arial"/>
                <w:sz w:val="20"/>
                <w:szCs w:val="20"/>
              </w:rPr>
              <w:t>II</w:t>
            </w:r>
          </w:p>
        </w:tc>
        <w:tc>
          <w:tcPr>
            <w:tcW w:w="1440" w:type="dxa"/>
            <w:hideMark/>
          </w:tcPr>
          <w:p w:rsidR="00275CB7" w:rsidRPr="00275CB7" w:rsidRDefault="00275CB7" w:rsidP="008305A3">
            <w:pPr>
              <w:jc w:val="center"/>
              <w:rPr>
                <w:sz w:val="20"/>
                <w:szCs w:val="20"/>
              </w:rPr>
            </w:pPr>
            <w:r w:rsidRPr="00275CB7">
              <w:rPr>
                <w:sz w:val="20"/>
                <w:szCs w:val="20"/>
              </w:rPr>
              <w:t>$</w:t>
            </w:r>
            <w:r w:rsidR="008305A3">
              <w:rPr>
                <w:sz w:val="20"/>
                <w:szCs w:val="20"/>
              </w:rPr>
              <w:t>84</w:t>
            </w:r>
            <w:r w:rsidRPr="00275CB7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275CB7" w:rsidRPr="00275CB7" w:rsidRDefault="00275CB7" w:rsidP="008E4C0D">
            <w:pPr>
              <w:jc w:val="center"/>
              <w:rPr>
                <w:sz w:val="20"/>
                <w:szCs w:val="20"/>
              </w:rPr>
            </w:pPr>
            <w:r w:rsidRPr="00275CB7">
              <w:rPr>
                <w:sz w:val="20"/>
                <w:szCs w:val="20"/>
              </w:rPr>
              <w:t>$</w:t>
            </w:r>
            <w:r w:rsidR="008E4C0D">
              <w:rPr>
                <w:sz w:val="20"/>
                <w:szCs w:val="20"/>
              </w:rPr>
              <w:t>6</w:t>
            </w:r>
            <w:r w:rsidR="008305A3">
              <w:rPr>
                <w:sz w:val="20"/>
                <w:szCs w:val="20"/>
              </w:rPr>
              <w:t>7</w:t>
            </w:r>
            <w:r w:rsidRPr="00275CB7">
              <w:rPr>
                <w:sz w:val="20"/>
                <w:szCs w:val="20"/>
              </w:rPr>
              <w:t>.00</w:t>
            </w:r>
          </w:p>
        </w:tc>
      </w:tr>
      <w:tr w:rsidR="00275CB7" w:rsidTr="00833713">
        <w:trPr>
          <w:trHeight w:val="288"/>
          <w:jc w:val="center"/>
        </w:trPr>
        <w:tc>
          <w:tcPr>
            <w:tcW w:w="2276" w:type="dxa"/>
            <w:vAlign w:val="center"/>
            <w:hideMark/>
          </w:tcPr>
          <w:p w:rsidR="00275CB7" w:rsidRPr="0068413E" w:rsidRDefault="00275CB7" w:rsidP="00275CB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8413E">
              <w:rPr>
                <w:rFonts w:cs="Arial"/>
                <w:sz w:val="20"/>
                <w:szCs w:val="20"/>
              </w:rPr>
              <w:t>III</w:t>
            </w:r>
          </w:p>
        </w:tc>
        <w:tc>
          <w:tcPr>
            <w:tcW w:w="1440" w:type="dxa"/>
            <w:hideMark/>
          </w:tcPr>
          <w:p w:rsidR="00275CB7" w:rsidRPr="00275CB7" w:rsidRDefault="008305A3" w:rsidP="008E4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$102</w:t>
            </w:r>
            <w:r w:rsidR="00275CB7" w:rsidRPr="00275CB7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275CB7" w:rsidRPr="00275CB7" w:rsidRDefault="008305A3" w:rsidP="0027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$82</w:t>
            </w:r>
            <w:r w:rsidR="00275CB7" w:rsidRPr="00275CB7">
              <w:rPr>
                <w:sz w:val="20"/>
                <w:szCs w:val="20"/>
              </w:rPr>
              <w:t>.00</w:t>
            </w:r>
          </w:p>
        </w:tc>
      </w:tr>
      <w:tr w:rsidR="00275CB7" w:rsidTr="00833713">
        <w:trPr>
          <w:trHeight w:val="288"/>
          <w:jc w:val="center"/>
        </w:trPr>
        <w:tc>
          <w:tcPr>
            <w:tcW w:w="2276" w:type="dxa"/>
            <w:vAlign w:val="center"/>
            <w:hideMark/>
          </w:tcPr>
          <w:p w:rsidR="00275CB7" w:rsidRPr="0068413E" w:rsidRDefault="00275CB7" w:rsidP="00275CB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8413E">
              <w:rPr>
                <w:rFonts w:cs="Arial"/>
                <w:sz w:val="20"/>
                <w:szCs w:val="20"/>
              </w:rPr>
              <w:t>IV</w:t>
            </w:r>
          </w:p>
        </w:tc>
        <w:tc>
          <w:tcPr>
            <w:tcW w:w="1440" w:type="dxa"/>
            <w:hideMark/>
          </w:tcPr>
          <w:p w:rsidR="00275CB7" w:rsidRPr="00275CB7" w:rsidRDefault="00275CB7" w:rsidP="008E4C0D">
            <w:pPr>
              <w:jc w:val="center"/>
              <w:rPr>
                <w:sz w:val="20"/>
                <w:szCs w:val="20"/>
              </w:rPr>
            </w:pPr>
            <w:r w:rsidRPr="00275CB7">
              <w:rPr>
                <w:sz w:val="20"/>
                <w:szCs w:val="20"/>
              </w:rPr>
              <w:t>$1</w:t>
            </w:r>
            <w:r w:rsidR="008305A3">
              <w:rPr>
                <w:sz w:val="20"/>
                <w:szCs w:val="20"/>
              </w:rPr>
              <w:t>17</w:t>
            </w:r>
            <w:r w:rsidRPr="00275CB7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275CB7" w:rsidRPr="00275CB7" w:rsidRDefault="00275CB7" w:rsidP="008305A3">
            <w:pPr>
              <w:jc w:val="center"/>
              <w:rPr>
                <w:sz w:val="20"/>
                <w:szCs w:val="20"/>
              </w:rPr>
            </w:pPr>
            <w:r w:rsidRPr="00275CB7">
              <w:rPr>
                <w:sz w:val="20"/>
                <w:szCs w:val="20"/>
              </w:rPr>
              <w:t>$</w:t>
            </w:r>
            <w:r w:rsidR="00272078">
              <w:rPr>
                <w:sz w:val="20"/>
                <w:szCs w:val="20"/>
              </w:rPr>
              <w:t>9</w:t>
            </w:r>
            <w:r w:rsidR="008305A3">
              <w:rPr>
                <w:sz w:val="20"/>
                <w:szCs w:val="20"/>
              </w:rPr>
              <w:t>4</w:t>
            </w:r>
            <w:r w:rsidRPr="00275CB7">
              <w:rPr>
                <w:sz w:val="20"/>
                <w:szCs w:val="20"/>
              </w:rPr>
              <w:t>.00</w:t>
            </w:r>
          </w:p>
        </w:tc>
      </w:tr>
      <w:tr w:rsidR="00275CB7" w:rsidTr="00833713">
        <w:trPr>
          <w:trHeight w:val="288"/>
          <w:jc w:val="center"/>
        </w:trPr>
        <w:tc>
          <w:tcPr>
            <w:tcW w:w="2276" w:type="dxa"/>
            <w:vAlign w:val="center"/>
            <w:hideMark/>
          </w:tcPr>
          <w:p w:rsidR="00275CB7" w:rsidRPr="0068413E" w:rsidRDefault="00275CB7" w:rsidP="00275CB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8413E"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hideMark/>
          </w:tcPr>
          <w:p w:rsidR="00275CB7" w:rsidRPr="00275CB7" w:rsidRDefault="008305A3" w:rsidP="008E4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$133</w:t>
            </w:r>
            <w:r w:rsidR="00275CB7" w:rsidRPr="00275CB7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275CB7" w:rsidRPr="00275CB7" w:rsidRDefault="00275CB7" w:rsidP="008305A3">
            <w:pPr>
              <w:jc w:val="center"/>
              <w:rPr>
                <w:sz w:val="20"/>
                <w:szCs w:val="20"/>
              </w:rPr>
            </w:pPr>
            <w:r w:rsidRPr="00275CB7">
              <w:rPr>
                <w:sz w:val="20"/>
                <w:szCs w:val="20"/>
              </w:rPr>
              <w:t>$</w:t>
            </w:r>
            <w:r w:rsidR="00272078">
              <w:rPr>
                <w:sz w:val="20"/>
                <w:szCs w:val="20"/>
              </w:rPr>
              <w:t>10</w:t>
            </w:r>
            <w:r w:rsidR="008305A3">
              <w:rPr>
                <w:sz w:val="20"/>
                <w:szCs w:val="20"/>
              </w:rPr>
              <w:t>6</w:t>
            </w:r>
            <w:r w:rsidRPr="00275CB7">
              <w:rPr>
                <w:sz w:val="20"/>
                <w:szCs w:val="20"/>
              </w:rPr>
              <w:t>.00</w:t>
            </w:r>
          </w:p>
        </w:tc>
      </w:tr>
      <w:tr w:rsidR="00275CB7" w:rsidTr="00833713">
        <w:trPr>
          <w:trHeight w:val="288"/>
          <w:jc w:val="center"/>
        </w:trPr>
        <w:tc>
          <w:tcPr>
            <w:tcW w:w="2276" w:type="dxa"/>
            <w:vAlign w:val="center"/>
            <w:hideMark/>
          </w:tcPr>
          <w:p w:rsidR="00275CB7" w:rsidRPr="0068413E" w:rsidRDefault="00275CB7" w:rsidP="00275CB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8413E">
              <w:rPr>
                <w:rFonts w:cs="Arial"/>
                <w:sz w:val="20"/>
                <w:szCs w:val="20"/>
              </w:rPr>
              <w:t>VI</w:t>
            </w:r>
          </w:p>
        </w:tc>
        <w:tc>
          <w:tcPr>
            <w:tcW w:w="1440" w:type="dxa"/>
            <w:hideMark/>
          </w:tcPr>
          <w:p w:rsidR="00275CB7" w:rsidRPr="00275CB7" w:rsidRDefault="008305A3" w:rsidP="008E4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$144</w:t>
            </w:r>
            <w:r w:rsidR="00275CB7" w:rsidRPr="00275CB7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275CB7" w:rsidRPr="00275CB7" w:rsidRDefault="00275CB7" w:rsidP="008E4C0D">
            <w:pPr>
              <w:jc w:val="center"/>
              <w:rPr>
                <w:sz w:val="20"/>
                <w:szCs w:val="20"/>
              </w:rPr>
            </w:pPr>
            <w:r w:rsidRPr="00275CB7">
              <w:rPr>
                <w:sz w:val="20"/>
                <w:szCs w:val="20"/>
              </w:rPr>
              <w:t>$1</w:t>
            </w:r>
            <w:r w:rsidR="008305A3">
              <w:rPr>
                <w:sz w:val="20"/>
                <w:szCs w:val="20"/>
              </w:rPr>
              <w:t>15</w:t>
            </w:r>
            <w:r w:rsidRPr="00275CB7">
              <w:rPr>
                <w:sz w:val="20"/>
                <w:szCs w:val="20"/>
              </w:rPr>
              <w:t>.00</w:t>
            </w:r>
          </w:p>
        </w:tc>
      </w:tr>
      <w:tr w:rsidR="00275CB7" w:rsidTr="00833713">
        <w:trPr>
          <w:trHeight w:val="288"/>
          <w:jc w:val="center"/>
        </w:trPr>
        <w:tc>
          <w:tcPr>
            <w:tcW w:w="2276" w:type="dxa"/>
            <w:vAlign w:val="center"/>
            <w:hideMark/>
          </w:tcPr>
          <w:p w:rsidR="00275CB7" w:rsidRPr="0068413E" w:rsidRDefault="00275CB7" w:rsidP="00275CB7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8413E">
              <w:rPr>
                <w:rFonts w:cs="Arial"/>
                <w:sz w:val="20"/>
                <w:szCs w:val="20"/>
              </w:rPr>
              <w:t>VII</w:t>
            </w:r>
          </w:p>
        </w:tc>
        <w:tc>
          <w:tcPr>
            <w:tcW w:w="1440" w:type="dxa"/>
            <w:hideMark/>
          </w:tcPr>
          <w:p w:rsidR="00275CB7" w:rsidRPr="00275CB7" w:rsidRDefault="00275CB7" w:rsidP="008E4C0D">
            <w:pPr>
              <w:jc w:val="center"/>
              <w:rPr>
                <w:sz w:val="20"/>
                <w:szCs w:val="20"/>
              </w:rPr>
            </w:pPr>
            <w:r w:rsidRPr="00275CB7">
              <w:rPr>
                <w:sz w:val="20"/>
                <w:szCs w:val="20"/>
              </w:rPr>
              <w:t>$1</w:t>
            </w:r>
            <w:r w:rsidR="008E4C0D">
              <w:rPr>
                <w:sz w:val="20"/>
                <w:szCs w:val="20"/>
              </w:rPr>
              <w:t>4</w:t>
            </w:r>
            <w:r w:rsidR="008305A3">
              <w:rPr>
                <w:sz w:val="20"/>
                <w:szCs w:val="20"/>
              </w:rPr>
              <w:t>8</w:t>
            </w:r>
            <w:r w:rsidRPr="00275CB7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275CB7" w:rsidRPr="00275CB7" w:rsidRDefault="00830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$118</w:t>
            </w:r>
            <w:r w:rsidR="00275CB7" w:rsidRPr="00275CB7">
              <w:rPr>
                <w:sz w:val="20"/>
                <w:szCs w:val="20"/>
              </w:rPr>
              <w:t>.00</w:t>
            </w:r>
          </w:p>
        </w:tc>
      </w:tr>
      <w:tr w:rsidR="00275CB7" w:rsidTr="00833713">
        <w:trPr>
          <w:trHeight w:val="288"/>
          <w:jc w:val="center"/>
        </w:trPr>
        <w:tc>
          <w:tcPr>
            <w:tcW w:w="2276" w:type="dxa"/>
            <w:vAlign w:val="center"/>
            <w:hideMark/>
          </w:tcPr>
          <w:p w:rsidR="00275CB7" w:rsidRPr="009829B6" w:rsidRDefault="00275CB7" w:rsidP="00275CB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29B6">
              <w:rPr>
                <w:sz w:val="22"/>
              </w:rPr>
              <w:t>VIII</w:t>
            </w:r>
          </w:p>
        </w:tc>
        <w:tc>
          <w:tcPr>
            <w:tcW w:w="1440" w:type="dxa"/>
            <w:hideMark/>
          </w:tcPr>
          <w:p w:rsidR="00275CB7" w:rsidRPr="00275CB7" w:rsidRDefault="008305A3" w:rsidP="008E4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$153</w:t>
            </w:r>
            <w:r w:rsidR="00275CB7" w:rsidRPr="00275CB7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275CB7" w:rsidRPr="00275CB7" w:rsidRDefault="008305A3" w:rsidP="008E4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$122</w:t>
            </w:r>
            <w:r w:rsidR="00275CB7" w:rsidRPr="00275CB7">
              <w:rPr>
                <w:sz w:val="20"/>
                <w:szCs w:val="20"/>
              </w:rPr>
              <w:t>.00</w:t>
            </w:r>
          </w:p>
        </w:tc>
      </w:tr>
      <w:tr w:rsidR="00275CB7" w:rsidTr="00833713">
        <w:trPr>
          <w:trHeight w:val="288"/>
          <w:jc w:val="center"/>
        </w:trPr>
        <w:tc>
          <w:tcPr>
            <w:tcW w:w="2276" w:type="dxa"/>
            <w:vAlign w:val="center"/>
            <w:hideMark/>
          </w:tcPr>
          <w:p w:rsidR="00275CB7" w:rsidRPr="002B1B4A" w:rsidRDefault="00275CB7" w:rsidP="00275CB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1B4A">
              <w:rPr>
                <w:sz w:val="22"/>
              </w:rPr>
              <w:t>IX</w:t>
            </w:r>
          </w:p>
        </w:tc>
        <w:tc>
          <w:tcPr>
            <w:tcW w:w="1440" w:type="dxa"/>
            <w:hideMark/>
          </w:tcPr>
          <w:p w:rsidR="00275CB7" w:rsidRPr="002B1B4A" w:rsidRDefault="00275CB7" w:rsidP="008E4C0D">
            <w:pPr>
              <w:jc w:val="center"/>
              <w:rPr>
                <w:sz w:val="20"/>
                <w:szCs w:val="20"/>
              </w:rPr>
            </w:pPr>
            <w:r w:rsidRPr="002B1B4A">
              <w:rPr>
                <w:sz w:val="20"/>
                <w:szCs w:val="20"/>
              </w:rPr>
              <w:t>$1</w:t>
            </w:r>
            <w:r w:rsidR="008E4C0D" w:rsidRPr="002B1B4A">
              <w:rPr>
                <w:sz w:val="20"/>
                <w:szCs w:val="20"/>
              </w:rPr>
              <w:t>5</w:t>
            </w:r>
            <w:r w:rsidR="008305A3">
              <w:rPr>
                <w:sz w:val="20"/>
                <w:szCs w:val="20"/>
              </w:rPr>
              <w:t>8</w:t>
            </w:r>
            <w:r w:rsidRPr="002B1B4A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hideMark/>
          </w:tcPr>
          <w:p w:rsidR="00275CB7" w:rsidRPr="00275CB7" w:rsidRDefault="00275CB7">
            <w:pPr>
              <w:jc w:val="center"/>
              <w:rPr>
                <w:sz w:val="20"/>
                <w:szCs w:val="20"/>
              </w:rPr>
            </w:pPr>
            <w:r w:rsidRPr="002B1B4A">
              <w:rPr>
                <w:sz w:val="20"/>
                <w:szCs w:val="20"/>
              </w:rPr>
              <w:t>$1</w:t>
            </w:r>
            <w:r w:rsidR="008E4C0D" w:rsidRPr="002B1B4A">
              <w:rPr>
                <w:sz w:val="20"/>
                <w:szCs w:val="20"/>
              </w:rPr>
              <w:t>2</w:t>
            </w:r>
            <w:r w:rsidR="008305A3">
              <w:rPr>
                <w:sz w:val="20"/>
                <w:szCs w:val="20"/>
              </w:rPr>
              <w:t>6</w:t>
            </w:r>
            <w:r w:rsidRPr="002B1B4A">
              <w:rPr>
                <w:sz w:val="20"/>
                <w:szCs w:val="20"/>
              </w:rPr>
              <w:t>.00</w:t>
            </w:r>
          </w:p>
        </w:tc>
      </w:tr>
      <w:tr w:rsidR="00E1206A" w:rsidTr="00FA1A3F">
        <w:trPr>
          <w:trHeight w:val="288"/>
          <w:jc w:val="center"/>
        </w:trPr>
        <w:tc>
          <w:tcPr>
            <w:tcW w:w="2276" w:type="dxa"/>
            <w:vAlign w:val="center"/>
            <w:hideMark/>
          </w:tcPr>
          <w:p w:rsidR="00E1206A" w:rsidRPr="009829B6" w:rsidRDefault="00E1206A" w:rsidP="00BD76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29B6">
              <w:rPr>
                <w:sz w:val="22"/>
              </w:rPr>
              <w:t>IXA</w:t>
            </w:r>
          </w:p>
        </w:tc>
        <w:tc>
          <w:tcPr>
            <w:tcW w:w="1440" w:type="dxa"/>
            <w:vAlign w:val="center"/>
            <w:hideMark/>
          </w:tcPr>
          <w:p w:rsidR="00E1206A" w:rsidRPr="00BD7601" w:rsidRDefault="00E1206A" w:rsidP="008E4C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D7601">
              <w:rPr>
                <w:sz w:val="20"/>
                <w:szCs w:val="20"/>
              </w:rPr>
              <w:t>$2</w:t>
            </w:r>
            <w:r w:rsidR="008E4C0D">
              <w:rPr>
                <w:sz w:val="20"/>
                <w:szCs w:val="20"/>
              </w:rPr>
              <w:t>10</w:t>
            </w:r>
            <w:r w:rsidRPr="00BD7601">
              <w:rPr>
                <w:sz w:val="20"/>
                <w:szCs w:val="20"/>
              </w:rPr>
              <w:t>.00</w:t>
            </w:r>
          </w:p>
        </w:tc>
        <w:tc>
          <w:tcPr>
            <w:tcW w:w="1440" w:type="dxa"/>
            <w:vAlign w:val="center"/>
            <w:hideMark/>
          </w:tcPr>
          <w:p w:rsidR="00E1206A" w:rsidRPr="00BD7601" w:rsidRDefault="00E1206A" w:rsidP="00BD760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D7601">
              <w:rPr>
                <w:sz w:val="20"/>
                <w:szCs w:val="20"/>
              </w:rPr>
              <w:t>N/A</w:t>
            </w:r>
          </w:p>
        </w:tc>
      </w:tr>
    </w:tbl>
    <w:p w:rsidR="00FA1A3F" w:rsidRDefault="00FA1A3F" w:rsidP="00120DEF">
      <w:pPr>
        <w:spacing w:before="120" w:after="120"/>
        <w:rPr>
          <w:rFonts w:ascii="Calibri" w:hAnsi="Calibri"/>
          <w:b/>
        </w:rPr>
      </w:pPr>
    </w:p>
    <w:p w:rsidR="00707613" w:rsidRPr="002B1B4A" w:rsidRDefault="00BF7FC4" w:rsidP="00707613">
      <w:pPr>
        <w:rPr>
          <w:rFonts w:ascii="Times New Roman" w:eastAsia="Calibri" w:hAnsi="Times New Roman"/>
        </w:rPr>
      </w:pPr>
      <w:r>
        <w:rPr>
          <w:rFonts w:ascii="Times New Roman" w:hAnsi="Times New Roman"/>
        </w:rPr>
        <w:t>9</w:t>
      </w:r>
      <w:r w:rsidR="00C77473" w:rsidRPr="002B1B4A">
        <w:rPr>
          <w:rFonts w:ascii="Times New Roman" w:hAnsi="Times New Roman"/>
        </w:rPr>
        <w:t xml:space="preserve">. </w:t>
      </w:r>
      <w:r w:rsidR="008968DC" w:rsidRPr="002B1B4A">
        <w:rPr>
          <w:rFonts w:ascii="Times New Roman" w:hAnsi="Times New Roman"/>
        </w:rPr>
        <w:t>SCHOOL YEAR DAILY RATE</w:t>
      </w:r>
      <w:r w:rsidR="00707613">
        <w:rPr>
          <w:rFonts w:ascii="Times New Roman" w:hAnsi="Times New Roman"/>
        </w:rPr>
        <w:t xml:space="preserve"> AND SEASONAL CAMPS</w:t>
      </w:r>
      <w:r w:rsidR="008968DC" w:rsidRPr="002B1B4A">
        <w:rPr>
          <w:rFonts w:ascii="Times New Roman" w:hAnsi="Times New Roman"/>
        </w:rPr>
        <w:t>:</w:t>
      </w:r>
      <w:r w:rsidR="008968DC" w:rsidRPr="00717848">
        <w:rPr>
          <w:rFonts w:ascii="Times New Roman" w:hAnsi="Times New Roman"/>
        </w:rPr>
        <w:t xml:space="preserve"> Parents </w:t>
      </w:r>
      <w:r w:rsidR="004137C7">
        <w:rPr>
          <w:rFonts w:ascii="Times New Roman" w:hAnsi="Times New Roman"/>
        </w:rPr>
        <w:t xml:space="preserve">who are not enrolled in a School Age Care program option (Before, After, Before/After care) </w:t>
      </w:r>
      <w:r w:rsidR="008968DC" w:rsidRPr="00717848">
        <w:rPr>
          <w:rFonts w:ascii="Times New Roman" w:hAnsi="Times New Roman"/>
        </w:rPr>
        <w:t>using SAC</w:t>
      </w:r>
      <w:r w:rsidR="008968DC" w:rsidRPr="00717848">
        <w:rPr>
          <w:rFonts w:ascii="Times New Roman" w:hAnsi="Times New Roman"/>
          <w:b/>
        </w:rPr>
        <w:t xml:space="preserve"> </w:t>
      </w:r>
      <w:r w:rsidR="001E5853" w:rsidRPr="00477EF9">
        <w:rPr>
          <w:rFonts w:ascii="Times New Roman" w:hAnsi="Times New Roman"/>
        </w:rPr>
        <w:t>only</w:t>
      </w:r>
      <w:r w:rsidR="001E5853" w:rsidRPr="00717848">
        <w:rPr>
          <w:rFonts w:ascii="Times New Roman" w:hAnsi="Times New Roman"/>
          <w:b/>
        </w:rPr>
        <w:t xml:space="preserve"> </w:t>
      </w:r>
      <w:r w:rsidR="008968DC" w:rsidRPr="00717848">
        <w:rPr>
          <w:rFonts w:ascii="Times New Roman" w:hAnsi="Times New Roman"/>
        </w:rPr>
        <w:t xml:space="preserve">for school closures during the school year </w:t>
      </w:r>
      <w:r w:rsidR="00D51604">
        <w:rPr>
          <w:rFonts w:ascii="Times New Roman" w:hAnsi="Times New Roman"/>
        </w:rPr>
        <w:t>will</w:t>
      </w:r>
      <w:r w:rsidR="00A24E7C" w:rsidRPr="00717848">
        <w:rPr>
          <w:rFonts w:ascii="Times New Roman" w:hAnsi="Times New Roman"/>
        </w:rPr>
        <w:t xml:space="preserve"> be charge</w:t>
      </w:r>
      <w:r w:rsidR="00E73581" w:rsidRPr="00717848">
        <w:rPr>
          <w:rFonts w:ascii="Times New Roman" w:hAnsi="Times New Roman"/>
        </w:rPr>
        <w:t>d</w:t>
      </w:r>
      <w:r w:rsidR="00A24E7C" w:rsidRPr="00717848">
        <w:rPr>
          <w:rFonts w:ascii="Times New Roman" w:hAnsi="Times New Roman"/>
        </w:rPr>
        <w:t xml:space="preserve"> </w:t>
      </w:r>
      <w:r w:rsidR="001E5853" w:rsidRPr="00717848">
        <w:rPr>
          <w:rFonts w:ascii="Times New Roman" w:hAnsi="Times New Roman"/>
        </w:rPr>
        <w:t>the</w:t>
      </w:r>
      <w:r w:rsidR="00A24E7C" w:rsidRPr="00717848">
        <w:rPr>
          <w:rFonts w:ascii="Times New Roman" w:hAnsi="Times New Roman"/>
        </w:rPr>
        <w:t xml:space="preserve"> hourly rate of $</w:t>
      </w:r>
      <w:r w:rsidR="00D51604">
        <w:rPr>
          <w:rFonts w:ascii="Times New Roman" w:hAnsi="Times New Roman"/>
        </w:rPr>
        <w:t>5</w:t>
      </w:r>
      <w:r w:rsidR="00707613">
        <w:rPr>
          <w:rFonts w:ascii="Times New Roman" w:hAnsi="Times New Roman"/>
        </w:rPr>
        <w:t>.</w:t>
      </w:r>
      <w:r w:rsidR="004137C7">
        <w:rPr>
          <w:rFonts w:ascii="Times New Roman" w:hAnsi="Times New Roman"/>
        </w:rPr>
        <w:t xml:space="preserve"> </w:t>
      </w:r>
      <w:r w:rsidR="002B1B4A" w:rsidRPr="002B1B4A">
        <w:rPr>
          <w:rFonts w:ascii="Times New Roman" w:hAnsi="Times New Roman"/>
        </w:rPr>
        <w:t>F</w:t>
      </w:r>
      <w:r w:rsidR="00707613" w:rsidRPr="002B1B4A">
        <w:rPr>
          <w:rFonts w:ascii="Times New Roman" w:eastAsia="Calibri" w:hAnsi="Times New Roman"/>
        </w:rPr>
        <w:t>amilies who require care during a school year seasonal camp</w:t>
      </w:r>
      <w:r w:rsidR="00712C55">
        <w:rPr>
          <w:rFonts w:ascii="Times New Roman" w:eastAsia="Calibri" w:hAnsi="Times New Roman"/>
        </w:rPr>
        <w:t xml:space="preserve"> and not enrolled in a SAC school year component</w:t>
      </w:r>
      <w:r w:rsidR="00707613" w:rsidRPr="002B1B4A">
        <w:rPr>
          <w:rFonts w:ascii="Times New Roman" w:eastAsia="Calibri" w:hAnsi="Times New Roman"/>
        </w:rPr>
        <w:t>,</w:t>
      </w:r>
      <w:r w:rsidR="002B1B4A" w:rsidRPr="002B1B4A">
        <w:rPr>
          <w:rFonts w:ascii="Times New Roman" w:eastAsia="Calibri" w:hAnsi="Times New Roman"/>
        </w:rPr>
        <w:t xml:space="preserve"> will be charged </w:t>
      </w:r>
      <w:r w:rsidR="00707613" w:rsidRPr="002B1B4A">
        <w:rPr>
          <w:rFonts w:ascii="Times New Roman" w:eastAsia="Calibri" w:hAnsi="Times New Roman"/>
        </w:rPr>
        <w:t>the SAC full time weekly rate according to TFI.</w:t>
      </w:r>
    </w:p>
    <w:p w:rsidR="004137C7" w:rsidRPr="002B1B4A" w:rsidRDefault="004137C7" w:rsidP="00A1289F">
      <w:pPr>
        <w:spacing w:after="120"/>
        <w:rPr>
          <w:rFonts w:ascii="Times New Roman" w:hAnsi="Times New Roman"/>
        </w:rPr>
      </w:pPr>
    </w:p>
    <w:p w:rsidR="006372DA" w:rsidRDefault="005A29FA" w:rsidP="000E159F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F7FC4">
        <w:rPr>
          <w:rFonts w:ascii="Times New Roman" w:hAnsi="Times New Roman"/>
        </w:rPr>
        <w:t>0</w:t>
      </w:r>
      <w:r w:rsidR="00D42EDA" w:rsidRPr="00FB7452">
        <w:rPr>
          <w:rFonts w:ascii="Times New Roman" w:hAnsi="Times New Roman"/>
        </w:rPr>
        <w:t>.</w:t>
      </w:r>
      <w:r w:rsidR="00FB7452">
        <w:rPr>
          <w:rFonts w:ascii="Times New Roman" w:hAnsi="Times New Roman"/>
        </w:rPr>
        <w:t xml:space="preserve"> </w:t>
      </w:r>
      <w:r w:rsidR="00D725DE" w:rsidRPr="00FB7452">
        <w:rPr>
          <w:rFonts w:ascii="Times New Roman" w:hAnsi="Times New Roman"/>
        </w:rPr>
        <w:t>For CDC</w:t>
      </w:r>
      <w:r w:rsidR="005D4EC2" w:rsidRPr="00FB7452">
        <w:rPr>
          <w:rFonts w:ascii="Times New Roman" w:hAnsi="Times New Roman"/>
        </w:rPr>
        <w:t xml:space="preserve">s </w:t>
      </w:r>
      <w:r w:rsidR="00E32080">
        <w:rPr>
          <w:rFonts w:ascii="Times New Roman" w:hAnsi="Times New Roman"/>
        </w:rPr>
        <w:t xml:space="preserve">, </w:t>
      </w:r>
      <w:r w:rsidR="00D725DE" w:rsidRPr="00FB7452">
        <w:rPr>
          <w:rFonts w:ascii="Times New Roman" w:hAnsi="Times New Roman"/>
        </w:rPr>
        <w:t xml:space="preserve">SAC </w:t>
      </w:r>
      <w:r w:rsidR="00E32080">
        <w:rPr>
          <w:rFonts w:ascii="Times New Roman" w:hAnsi="Times New Roman"/>
        </w:rPr>
        <w:t xml:space="preserve">and Camp </w:t>
      </w:r>
      <w:r w:rsidR="00D725DE" w:rsidRPr="00FB7452">
        <w:rPr>
          <w:rFonts w:ascii="Times New Roman" w:hAnsi="Times New Roman"/>
        </w:rPr>
        <w:t>programs, t</w:t>
      </w:r>
      <w:r w:rsidR="00567A4B" w:rsidRPr="00FB7452">
        <w:rPr>
          <w:rFonts w:ascii="Times New Roman" w:hAnsi="Times New Roman"/>
        </w:rPr>
        <w:t xml:space="preserve">he </w:t>
      </w:r>
      <w:r w:rsidR="00567A4B" w:rsidRPr="00FB7452">
        <w:rPr>
          <w:rFonts w:ascii="Times New Roman" w:hAnsi="Times New Roman"/>
          <w:b/>
        </w:rPr>
        <w:t>hourly</w:t>
      </w:r>
      <w:r w:rsidR="00567A4B" w:rsidRPr="00FB7452">
        <w:rPr>
          <w:rFonts w:ascii="Times New Roman" w:hAnsi="Times New Roman"/>
        </w:rPr>
        <w:t xml:space="preserve"> </w:t>
      </w:r>
      <w:r w:rsidR="008968DC" w:rsidRPr="00FB7452">
        <w:rPr>
          <w:rFonts w:ascii="Times New Roman" w:hAnsi="Times New Roman"/>
        </w:rPr>
        <w:t xml:space="preserve">care </w:t>
      </w:r>
      <w:r w:rsidR="00567A4B" w:rsidRPr="00FB7452">
        <w:rPr>
          <w:rFonts w:ascii="Times New Roman" w:hAnsi="Times New Roman"/>
        </w:rPr>
        <w:t>fee is $</w:t>
      </w:r>
      <w:r w:rsidR="00717848">
        <w:rPr>
          <w:rFonts w:ascii="Times New Roman" w:hAnsi="Times New Roman"/>
        </w:rPr>
        <w:t>5</w:t>
      </w:r>
      <w:r w:rsidR="00567A4B" w:rsidRPr="00FB7452">
        <w:rPr>
          <w:rFonts w:ascii="Times New Roman" w:hAnsi="Times New Roman"/>
        </w:rPr>
        <w:t xml:space="preserve"> </w:t>
      </w:r>
      <w:r w:rsidR="000D7736" w:rsidRPr="00FB7452">
        <w:rPr>
          <w:rFonts w:ascii="Times New Roman" w:hAnsi="Times New Roman"/>
        </w:rPr>
        <w:t xml:space="preserve">for </w:t>
      </w:r>
      <w:r w:rsidR="00567A4B" w:rsidRPr="00FB7452">
        <w:rPr>
          <w:rFonts w:ascii="Times New Roman" w:hAnsi="Times New Roman"/>
        </w:rPr>
        <w:t xml:space="preserve">any portion of an hour per child regardless of </w:t>
      </w:r>
      <w:r w:rsidR="002A6958" w:rsidRPr="00FB7452">
        <w:rPr>
          <w:rFonts w:ascii="Times New Roman" w:hAnsi="Times New Roman"/>
        </w:rPr>
        <w:t>TFI</w:t>
      </w:r>
      <w:r w:rsidR="00F76C29" w:rsidRPr="00FB7452">
        <w:rPr>
          <w:rFonts w:ascii="Times New Roman" w:hAnsi="Times New Roman"/>
        </w:rPr>
        <w:t xml:space="preserve"> or reason for care</w:t>
      </w:r>
      <w:r w:rsidR="00567A4B" w:rsidRPr="00FB7452">
        <w:rPr>
          <w:rFonts w:ascii="Times New Roman" w:hAnsi="Times New Roman"/>
        </w:rPr>
        <w:t>.</w:t>
      </w:r>
      <w:r w:rsidR="00272043" w:rsidRPr="00FB7452">
        <w:rPr>
          <w:rFonts w:ascii="Times New Roman" w:hAnsi="Times New Roman"/>
        </w:rPr>
        <w:t xml:space="preserve"> No income docu</w:t>
      </w:r>
      <w:r w:rsidR="00ED7F6E" w:rsidRPr="00FB7452">
        <w:rPr>
          <w:rFonts w:ascii="Times New Roman" w:hAnsi="Times New Roman"/>
        </w:rPr>
        <w:t>mentation is needed for hourly care</w:t>
      </w:r>
      <w:r w:rsidR="00272043" w:rsidRPr="00FB7452">
        <w:rPr>
          <w:rFonts w:ascii="Times New Roman" w:hAnsi="Times New Roman"/>
        </w:rPr>
        <w:t>.</w:t>
      </w:r>
      <w:r w:rsidR="00ED7F6E" w:rsidRPr="00FB7452">
        <w:rPr>
          <w:rFonts w:ascii="Times New Roman" w:hAnsi="Times New Roman"/>
        </w:rPr>
        <w:t xml:space="preserve"> </w:t>
      </w:r>
      <w:r w:rsidR="00AA6994" w:rsidRPr="00FB7452">
        <w:rPr>
          <w:rFonts w:ascii="Times New Roman" w:hAnsi="Times New Roman"/>
        </w:rPr>
        <w:t>Hourly care</w:t>
      </w:r>
      <w:r w:rsidR="00E32080">
        <w:rPr>
          <w:rFonts w:ascii="Times New Roman" w:hAnsi="Times New Roman"/>
        </w:rPr>
        <w:t>,</w:t>
      </w:r>
      <w:r w:rsidR="00AA6994" w:rsidRPr="00FB7452">
        <w:rPr>
          <w:rFonts w:ascii="Times New Roman" w:hAnsi="Times New Roman"/>
        </w:rPr>
        <w:t xml:space="preserve"> SAC </w:t>
      </w:r>
      <w:r w:rsidR="00E32080">
        <w:rPr>
          <w:rFonts w:ascii="Times New Roman" w:hAnsi="Times New Roman"/>
        </w:rPr>
        <w:t xml:space="preserve">and Camp </w:t>
      </w:r>
      <w:r w:rsidR="00AA6994" w:rsidRPr="00FB7452">
        <w:rPr>
          <w:rFonts w:ascii="Times New Roman" w:hAnsi="Times New Roman"/>
        </w:rPr>
        <w:t xml:space="preserve">daily care fees may be </w:t>
      </w:r>
      <w:r w:rsidR="008563E9" w:rsidRPr="00FB7452">
        <w:rPr>
          <w:rFonts w:ascii="Times New Roman" w:hAnsi="Times New Roman"/>
        </w:rPr>
        <w:t>pre-</w:t>
      </w:r>
      <w:r w:rsidR="00AA6994" w:rsidRPr="00FB7452">
        <w:rPr>
          <w:rFonts w:ascii="Times New Roman" w:hAnsi="Times New Roman"/>
        </w:rPr>
        <w:t xml:space="preserve">paid on CYP Online Services </w:t>
      </w:r>
      <w:r w:rsidR="00974386">
        <w:rPr>
          <w:rFonts w:ascii="Times New Roman" w:hAnsi="Times New Roman"/>
        </w:rPr>
        <w:t>or in person with a credit card however must be paid in advance of providing child care services.</w:t>
      </w:r>
      <w:r w:rsidR="00675C2E" w:rsidRPr="00FB7452">
        <w:rPr>
          <w:rFonts w:ascii="Times New Roman" w:hAnsi="Times New Roman"/>
        </w:rPr>
        <w:t xml:space="preserve"> </w:t>
      </w:r>
    </w:p>
    <w:p w:rsidR="004137C7" w:rsidRDefault="004137C7" w:rsidP="000E159F">
      <w:pPr>
        <w:spacing w:after="120"/>
        <w:rPr>
          <w:rFonts w:ascii="Times New Roman" w:hAnsi="Times New Roman"/>
        </w:rPr>
      </w:pPr>
    </w:p>
    <w:p w:rsidR="004807D6" w:rsidRPr="00C259A8" w:rsidRDefault="00BF7FC4" w:rsidP="000E159F">
      <w:pPr>
        <w:spacing w:after="120"/>
        <w:rPr>
          <w:rFonts w:ascii="Times New Roman" w:hAnsi="Times New Roman"/>
        </w:rPr>
      </w:pPr>
      <w:r w:rsidRPr="00C259A8">
        <w:rPr>
          <w:rFonts w:ascii="Times New Roman" w:hAnsi="Times New Roman"/>
        </w:rPr>
        <w:t>11</w:t>
      </w:r>
      <w:r w:rsidR="004807D6" w:rsidRPr="00C259A8">
        <w:rPr>
          <w:rFonts w:ascii="Times New Roman" w:hAnsi="Times New Roman"/>
        </w:rPr>
        <w:t xml:space="preserve">. CYP has been authorized by CNIC to close for two </w:t>
      </w:r>
      <w:r w:rsidR="00C2109B">
        <w:rPr>
          <w:rFonts w:ascii="Times New Roman" w:hAnsi="Times New Roman"/>
        </w:rPr>
        <w:t>i</w:t>
      </w:r>
      <w:r w:rsidR="00C5675E" w:rsidRPr="00C259A8">
        <w:rPr>
          <w:rFonts w:ascii="Times New Roman" w:hAnsi="Times New Roman"/>
        </w:rPr>
        <w:t>n-</w:t>
      </w:r>
      <w:r w:rsidR="00C2109B">
        <w:rPr>
          <w:rFonts w:ascii="Times New Roman" w:hAnsi="Times New Roman"/>
        </w:rPr>
        <w:t>s</w:t>
      </w:r>
      <w:r w:rsidR="00C5675E" w:rsidRPr="00C259A8">
        <w:rPr>
          <w:rFonts w:ascii="Times New Roman" w:hAnsi="Times New Roman"/>
        </w:rPr>
        <w:t>ervice</w:t>
      </w:r>
      <w:r w:rsidR="004807D6" w:rsidRPr="00C259A8">
        <w:rPr>
          <w:rFonts w:ascii="Times New Roman" w:hAnsi="Times New Roman"/>
        </w:rPr>
        <w:t xml:space="preserve"> </w:t>
      </w:r>
      <w:r w:rsidR="00C2109B">
        <w:rPr>
          <w:rFonts w:ascii="Times New Roman" w:hAnsi="Times New Roman"/>
        </w:rPr>
        <w:t>t</w:t>
      </w:r>
      <w:r w:rsidR="004807D6" w:rsidRPr="00C259A8">
        <w:rPr>
          <w:rFonts w:ascii="Times New Roman" w:hAnsi="Times New Roman"/>
        </w:rPr>
        <w:t>raining days</w:t>
      </w:r>
      <w:r w:rsidR="000D6BDC">
        <w:rPr>
          <w:rFonts w:ascii="Times New Roman" w:hAnsi="Times New Roman"/>
        </w:rPr>
        <w:t xml:space="preserve"> which will be announced via personal email to full time registered parents, posted in our facility lobbies, and advertised</w:t>
      </w:r>
      <w:r w:rsidR="004807D6" w:rsidRPr="00C259A8">
        <w:rPr>
          <w:rFonts w:ascii="Times New Roman" w:hAnsi="Times New Roman"/>
        </w:rPr>
        <w:t xml:space="preserve"> </w:t>
      </w:r>
      <w:r w:rsidR="000D6BDC">
        <w:rPr>
          <w:rFonts w:ascii="Times New Roman" w:hAnsi="Times New Roman"/>
        </w:rPr>
        <w:t xml:space="preserve">on MWR Facebook, digital marquees, </w:t>
      </w:r>
      <w:r w:rsidR="00C2109B">
        <w:rPr>
          <w:rFonts w:ascii="Times New Roman" w:hAnsi="Times New Roman"/>
        </w:rPr>
        <w:t xml:space="preserve">in the </w:t>
      </w:r>
      <w:r w:rsidR="000D6BDC">
        <w:rPr>
          <w:rFonts w:ascii="Times New Roman" w:hAnsi="Times New Roman"/>
        </w:rPr>
        <w:t xml:space="preserve">Vamos and </w:t>
      </w:r>
      <w:r w:rsidR="00C2109B">
        <w:rPr>
          <w:rFonts w:ascii="Times New Roman" w:hAnsi="Times New Roman"/>
        </w:rPr>
        <w:t>on AFN radio</w:t>
      </w:r>
      <w:r w:rsidR="000D6BDC">
        <w:rPr>
          <w:rFonts w:ascii="Times New Roman" w:hAnsi="Times New Roman"/>
        </w:rPr>
        <w:t xml:space="preserve">.  </w:t>
      </w:r>
      <w:r w:rsidR="004807D6" w:rsidRPr="00C259A8">
        <w:rPr>
          <w:rFonts w:ascii="Times New Roman" w:hAnsi="Times New Roman"/>
        </w:rPr>
        <w:t xml:space="preserve">No CYP (SAC, CDC, YSF, and Youth) services will be provided on these dates so parents will need to seek alternate care.  All full time </w:t>
      </w:r>
      <w:r w:rsidR="00AF37D3" w:rsidRPr="00C259A8">
        <w:rPr>
          <w:rFonts w:ascii="Times New Roman" w:hAnsi="Times New Roman"/>
        </w:rPr>
        <w:t xml:space="preserve">care </w:t>
      </w:r>
      <w:r w:rsidR="004807D6" w:rsidRPr="00C259A8">
        <w:rPr>
          <w:rFonts w:ascii="Times New Roman" w:hAnsi="Times New Roman"/>
        </w:rPr>
        <w:t xml:space="preserve">fees will be pro-rated during the impacted weeks. </w:t>
      </w:r>
    </w:p>
    <w:p w:rsidR="00CD57B4" w:rsidRDefault="00CD57B4" w:rsidP="000E159F">
      <w:pPr>
        <w:spacing w:after="120"/>
        <w:rPr>
          <w:rFonts w:ascii="Times New Roman" w:hAnsi="Times New Roman"/>
        </w:rPr>
      </w:pPr>
    </w:p>
    <w:p w:rsidR="006372DA" w:rsidRPr="000860C6" w:rsidRDefault="005A29FA" w:rsidP="000E159F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F7FC4">
        <w:rPr>
          <w:rFonts w:ascii="Times New Roman" w:hAnsi="Times New Roman"/>
        </w:rPr>
        <w:t>2</w:t>
      </w:r>
      <w:r w:rsidR="00D42EDA" w:rsidRPr="000860C6">
        <w:rPr>
          <w:rFonts w:ascii="Times New Roman" w:hAnsi="Times New Roman"/>
        </w:rPr>
        <w:t>.</w:t>
      </w:r>
      <w:r w:rsidR="00FB7452">
        <w:rPr>
          <w:rFonts w:ascii="Times New Roman" w:hAnsi="Times New Roman"/>
        </w:rPr>
        <w:t xml:space="preserve"> </w:t>
      </w:r>
      <w:r w:rsidR="00AA6994">
        <w:rPr>
          <w:rFonts w:ascii="Times New Roman" w:hAnsi="Times New Roman"/>
        </w:rPr>
        <w:t xml:space="preserve">The following </w:t>
      </w:r>
      <w:r w:rsidR="00C32DDC" w:rsidRPr="000860C6">
        <w:rPr>
          <w:rFonts w:ascii="Times New Roman" w:hAnsi="Times New Roman"/>
        </w:rPr>
        <w:t>disco</w:t>
      </w:r>
      <w:r w:rsidR="00ED7F6E" w:rsidRPr="000860C6">
        <w:rPr>
          <w:rFonts w:ascii="Times New Roman" w:hAnsi="Times New Roman"/>
        </w:rPr>
        <w:t>unts are available for use</w:t>
      </w:r>
      <w:r w:rsidR="00C32DDC" w:rsidRPr="000860C6">
        <w:rPr>
          <w:rFonts w:ascii="Times New Roman" w:hAnsi="Times New Roman"/>
        </w:rPr>
        <w:t xml:space="preserve"> </w:t>
      </w:r>
      <w:r w:rsidR="002A6958" w:rsidRPr="000860C6">
        <w:rPr>
          <w:rFonts w:ascii="Times New Roman" w:hAnsi="Times New Roman"/>
        </w:rPr>
        <w:t xml:space="preserve">by </w:t>
      </w:r>
      <w:r w:rsidR="00C32DDC" w:rsidRPr="000860C6">
        <w:rPr>
          <w:rFonts w:ascii="Times New Roman" w:hAnsi="Times New Roman"/>
        </w:rPr>
        <w:t>f</w:t>
      </w:r>
      <w:r w:rsidR="00ED7F6E" w:rsidRPr="000860C6">
        <w:rPr>
          <w:rFonts w:ascii="Times New Roman" w:hAnsi="Times New Roman"/>
        </w:rPr>
        <w:t>amilies enrolled in Navy</w:t>
      </w:r>
      <w:r w:rsidR="00DF516C">
        <w:rPr>
          <w:rFonts w:ascii="Times New Roman" w:hAnsi="Times New Roman"/>
        </w:rPr>
        <w:t xml:space="preserve"> facility-based</w:t>
      </w:r>
      <w:r w:rsidR="00ED7F6E" w:rsidRPr="000860C6">
        <w:rPr>
          <w:rFonts w:ascii="Times New Roman" w:hAnsi="Times New Roman"/>
        </w:rPr>
        <w:t xml:space="preserve"> CYP</w:t>
      </w:r>
      <w:r w:rsidR="00DF516C">
        <w:rPr>
          <w:rFonts w:ascii="Times New Roman" w:hAnsi="Times New Roman"/>
        </w:rPr>
        <w:t>s</w:t>
      </w:r>
      <w:r w:rsidR="00AA6994">
        <w:rPr>
          <w:rFonts w:ascii="Times New Roman" w:hAnsi="Times New Roman"/>
        </w:rPr>
        <w:t>:</w:t>
      </w:r>
    </w:p>
    <w:p w:rsidR="00567A4B" w:rsidRPr="000860C6" w:rsidRDefault="008968DC" w:rsidP="000E159F">
      <w:pPr>
        <w:numPr>
          <w:ilvl w:val="0"/>
          <w:numId w:val="2"/>
        </w:numPr>
        <w:spacing w:after="120"/>
        <w:ind w:left="630"/>
        <w:rPr>
          <w:rFonts w:ascii="Times New Roman" w:hAnsi="Times New Roman"/>
        </w:rPr>
      </w:pPr>
      <w:r w:rsidRPr="000860C6">
        <w:rPr>
          <w:rFonts w:ascii="Times New Roman" w:hAnsi="Times New Roman"/>
          <w:b/>
        </w:rPr>
        <w:t>Vacation D</w:t>
      </w:r>
      <w:r w:rsidR="00567A4B" w:rsidRPr="000860C6">
        <w:rPr>
          <w:rFonts w:ascii="Times New Roman" w:hAnsi="Times New Roman"/>
          <w:b/>
        </w:rPr>
        <w:t>iscou</w:t>
      </w:r>
      <w:r w:rsidR="00C32DDC" w:rsidRPr="000860C6">
        <w:rPr>
          <w:rFonts w:ascii="Times New Roman" w:hAnsi="Times New Roman"/>
          <w:b/>
        </w:rPr>
        <w:t>nt</w:t>
      </w:r>
      <w:r w:rsidR="00B47F3F">
        <w:rPr>
          <w:rFonts w:ascii="Times New Roman" w:hAnsi="Times New Roman"/>
          <w:b/>
        </w:rPr>
        <w:t>:</w:t>
      </w:r>
      <w:r w:rsidR="00C32DDC" w:rsidRPr="000860C6">
        <w:rPr>
          <w:rFonts w:ascii="Times New Roman" w:hAnsi="Times New Roman"/>
        </w:rPr>
        <w:t xml:space="preserve"> E</w:t>
      </w:r>
      <w:r w:rsidR="00567A4B" w:rsidRPr="000860C6">
        <w:rPr>
          <w:rFonts w:ascii="Times New Roman" w:hAnsi="Times New Roman"/>
        </w:rPr>
        <w:t xml:space="preserve">ach </w:t>
      </w:r>
      <w:r w:rsidR="00B47F3F">
        <w:rPr>
          <w:rFonts w:ascii="Times New Roman" w:hAnsi="Times New Roman"/>
        </w:rPr>
        <w:t>family using</w:t>
      </w:r>
      <w:r w:rsidR="00567A4B" w:rsidRPr="000860C6">
        <w:rPr>
          <w:rFonts w:ascii="Times New Roman" w:hAnsi="Times New Roman"/>
        </w:rPr>
        <w:t xml:space="preserve"> </w:t>
      </w:r>
      <w:r w:rsidR="00CC5936">
        <w:rPr>
          <w:rFonts w:ascii="Times New Roman" w:hAnsi="Times New Roman"/>
        </w:rPr>
        <w:t xml:space="preserve">the </w:t>
      </w:r>
      <w:r w:rsidR="00567A4B" w:rsidRPr="000860C6">
        <w:rPr>
          <w:rFonts w:ascii="Times New Roman" w:hAnsi="Times New Roman"/>
        </w:rPr>
        <w:t>CDC</w:t>
      </w:r>
      <w:r w:rsidR="00CC5936">
        <w:rPr>
          <w:rFonts w:ascii="Times New Roman" w:hAnsi="Times New Roman"/>
        </w:rPr>
        <w:t xml:space="preserve"> </w:t>
      </w:r>
      <w:r w:rsidR="00567A4B" w:rsidRPr="000860C6">
        <w:rPr>
          <w:rFonts w:ascii="Times New Roman" w:hAnsi="Times New Roman"/>
        </w:rPr>
        <w:t xml:space="preserve">or SAC </w:t>
      </w:r>
      <w:r w:rsidR="002A6958" w:rsidRPr="000860C6">
        <w:rPr>
          <w:rFonts w:ascii="Times New Roman" w:hAnsi="Times New Roman"/>
        </w:rPr>
        <w:t xml:space="preserve">program </w:t>
      </w:r>
      <w:r w:rsidR="00C32DDC" w:rsidRPr="000860C6">
        <w:rPr>
          <w:rFonts w:ascii="Times New Roman" w:hAnsi="Times New Roman"/>
        </w:rPr>
        <w:t xml:space="preserve">are authorized to take </w:t>
      </w:r>
      <w:r w:rsidR="00567A4B" w:rsidRPr="000860C6">
        <w:rPr>
          <w:rFonts w:ascii="Times New Roman" w:hAnsi="Times New Roman"/>
        </w:rPr>
        <w:t xml:space="preserve">two weeks </w:t>
      </w:r>
      <w:r w:rsidR="00ED7F6E" w:rsidRPr="000860C6">
        <w:rPr>
          <w:rFonts w:ascii="Times New Roman" w:hAnsi="Times New Roman"/>
        </w:rPr>
        <w:t xml:space="preserve">(10 business days) </w:t>
      </w:r>
      <w:r w:rsidR="00567A4B" w:rsidRPr="000860C6">
        <w:rPr>
          <w:rFonts w:ascii="Times New Roman" w:hAnsi="Times New Roman"/>
        </w:rPr>
        <w:t xml:space="preserve">of vacation from the program per </w:t>
      </w:r>
      <w:r w:rsidR="00227A07" w:rsidRPr="000860C6">
        <w:rPr>
          <w:rFonts w:ascii="Times New Roman" w:hAnsi="Times New Roman"/>
        </w:rPr>
        <w:t xml:space="preserve">fiscal </w:t>
      </w:r>
      <w:r w:rsidR="00B832BE" w:rsidRPr="000860C6">
        <w:rPr>
          <w:rFonts w:ascii="Times New Roman" w:hAnsi="Times New Roman"/>
        </w:rPr>
        <w:t xml:space="preserve">year. </w:t>
      </w:r>
      <w:r w:rsidR="00C32DDC" w:rsidRPr="000860C6">
        <w:rPr>
          <w:rFonts w:ascii="Times New Roman" w:hAnsi="Times New Roman"/>
        </w:rPr>
        <w:t>A 30-day notice is require</w:t>
      </w:r>
      <w:r w:rsidR="00A675BC" w:rsidRPr="000860C6">
        <w:rPr>
          <w:rFonts w:ascii="Times New Roman" w:hAnsi="Times New Roman"/>
        </w:rPr>
        <w:t>d</w:t>
      </w:r>
      <w:r w:rsidR="00C32DDC" w:rsidRPr="000860C6">
        <w:rPr>
          <w:rFonts w:ascii="Times New Roman" w:hAnsi="Times New Roman"/>
        </w:rPr>
        <w:t xml:space="preserve"> prior to taking the vacation. </w:t>
      </w:r>
      <w:r w:rsidR="00567A4B" w:rsidRPr="000860C6">
        <w:rPr>
          <w:rFonts w:ascii="Times New Roman" w:hAnsi="Times New Roman"/>
        </w:rPr>
        <w:t>The va</w:t>
      </w:r>
      <w:r w:rsidR="00ED7F6E" w:rsidRPr="000860C6">
        <w:rPr>
          <w:rFonts w:ascii="Times New Roman" w:hAnsi="Times New Roman"/>
        </w:rPr>
        <w:t xml:space="preserve">cation time must be taken in </w:t>
      </w:r>
      <w:r w:rsidR="00567A4B" w:rsidRPr="000860C6">
        <w:rPr>
          <w:rFonts w:ascii="Times New Roman" w:hAnsi="Times New Roman"/>
        </w:rPr>
        <w:t xml:space="preserve">increments </w:t>
      </w:r>
      <w:r w:rsidR="00B47F3F">
        <w:rPr>
          <w:rFonts w:ascii="Times New Roman" w:hAnsi="Times New Roman"/>
        </w:rPr>
        <w:t xml:space="preserve">of </w:t>
      </w:r>
      <w:r w:rsidR="00B47F3F" w:rsidRPr="000860C6">
        <w:rPr>
          <w:rFonts w:ascii="Times New Roman" w:hAnsi="Times New Roman"/>
        </w:rPr>
        <w:t>5 business day</w:t>
      </w:r>
      <w:r w:rsidR="00B47F3F">
        <w:rPr>
          <w:rFonts w:ascii="Times New Roman" w:hAnsi="Times New Roman"/>
        </w:rPr>
        <w:t>s</w:t>
      </w:r>
      <w:r w:rsidR="00B47F3F" w:rsidRPr="000860C6">
        <w:rPr>
          <w:rFonts w:ascii="Times New Roman" w:hAnsi="Times New Roman"/>
        </w:rPr>
        <w:t xml:space="preserve"> </w:t>
      </w:r>
      <w:r w:rsidR="00567A4B" w:rsidRPr="000860C6">
        <w:rPr>
          <w:rFonts w:ascii="Times New Roman" w:hAnsi="Times New Roman"/>
        </w:rPr>
        <w:t>and may be taken t</w:t>
      </w:r>
      <w:r w:rsidR="00ED7F6E" w:rsidRPr="000860C6">
        <w:rPr>
          <w:rFonts w:ascii="Times New Roman" w:hAnsi="Times New Roman"/>
        </w:rPr>
        <w:t>ogether or apart (i.e.</w:t>
      </w:r>
      <w:r w:rsidR="00A675BC" w:rsidRPr="000860C6">
        <w:rPr>
          <w:rFonts w:ascii="Times New Roman" w:hAnsi="Times New Roman"/>
        </w:rPr>
        <w:t>,</w:t>
      </w:r>
      <w:r w:rsidR="00ED7F6E" w:rsidRPr="000860C6">
        <w:rPr>
          <w:rFonts w:ascii="Times New Roman" w:hAnsi="Times New Roman"/>
        </w:rPr>
        <w:t xml:space="preserve"> 10 days in a row or 5</w:t>
      </w:r>
      <w:r w:rsidR="00B47F3F">
        <w:rPr>
          <w:rFonts w:ascii="Times New Roman" w:hAnsi="Times New Roman"/>
        </w:rPr>
        <w:t xml:space="preserve"> </w:t>
      </w:r>
      <w:r w:rsidR="00ED7F6E" w:rsidRPr="000860C6">
        <w:rPr>
          <w:rFonts w:ascii="Times New Roman" w:hAnsi="Times New Roman"/>
        </w:rPr>
        <w:t>days now and 5 days</w:t>
      </w:r>
      <w:r w:rsidR="00567A4B" w:rsidRPr="000860C6">
        <w:rPr>
          <w:rFonts w:ascii="Times New Roman" w:hAnsi="Times New Roman"/>
        </w:rPr>
        <w:t xml:space="preserve"> later)</w:t>
      </w:r>
      <w:r w:rsidR="000D7736">
        <w:rPr>
          <w:rFonts w:ascii="Times New Roman" w:hAnsi="Times New Roman"/>
        </w:rPr>
        <w:t xml:space="preserve"> and can begin</w:t>
      </w:r>
      <w:r w:rsidR="002675FD">
        <w:rPr>
          <w:rFonts w:ascii="Times New Roman" w:hAnsi="Times New Roman"/>
        </w:rPr>
        <w:t xml:space="preserve"> </w:t>
      </w:r>
      <w:r w:rsidR="000D7736">
        <w:rPr>
          <w:rFonts w:ascii="Times New Roman" w:hAnsi="Times New Roman"/>
        </w:rPr>
        <w:t>on any day of the week</w:t>
      </w:r>
      <w:r w:rsidR="00567A4B" w:rsidRPr="000860C6">
        <w:rPr>
          <w:rFonts w:ascii="Times New Roman" w:hAnsi="Times New Roman"/>
        </w:rPr>
        <w:t>.</w:t>
      </w:r>
    </w:p>
    <w:p w:rsidR="00567A4B" w:rsidRPr="000860C6" w:rsidRDefault="00ED7F6E" w:rsidP="000E159F">
      <w:pPr>
        <w:numPr>
          <w:ilvl w:val="0"/>
          <w:numId w:val="2"/>
        </w:numPr>
        <w:spacing w:after="120"/>
        <w:ind w:left="630"/>
        <w:rPr>
          <w:rFonts w:ascii="Times New Roman" w:hAnsi="Times New Roman"/>
        </w:rPr>
      </w:pPr>
      <w:r w:rsidRPr="000860C6">
        <w:rPr>
          <w:rFonts w:ascii="Times New Roman" w:hAnsi="Times New Roman"/>
          <w:b/>
        </w:rPr>
        <w:t xml:space="preserve">Summer </w:t>
      </w:r>
      <w:r w:rsidR="00A675BC" w:rsidRPr="000860C6">
        <w:rPr>
          <w:rFonts w:ascii="Times New Roman" w:hAnsi="Times New Roman"/>
          <w:b/>
        </w:rPr>
        <w:t>C</w:t>
      </w:r>
      <w:r w:rsidR="008968DC" w:rsidRPr="000860C6">
        <w:rPr>
          <w:rFonts w:ascii="Times New Roman" w:hAnsi="Times New Roman"/>
          <w:b/>
        </w:rPr>
        <w:t>amp D</w:t>
      </w:r>
      <w:r w:rsidRPr="000860C6">
        <w:rPr>
          <w:rFonts w:ascii="Times New Roman" w:hAnsi="Times New Roman"/>
          <w:b/>
        </w:rPr>
        <w:t>iscount</w:t>
      </w:r>
      <w:r w:rsidR="00B47F3F">
        <w:rPr>
          <w:rFonts w:ascii="Times New Roman" w:hAnsi="Times New Roman"/>
          <w:b/>
        </w:rPr>
        <w:t>:</w:t>
      </w:r>
      <w:r w:rsidRPr="000860C6">
        <w:rPr>
          <w:rFonts w:ascii="Times New Roman" w:hAnsi="Times New Roman"/>
        </w:rPr>
        <w:t xml:space="preserve"> P</w:t>
      </w:r>
      <w:r w:rsidR="00580DDD" w:rsidRPr="000860C6">
        <w:rPr>
          <w:rFonts w:ascii="Times New Roman" w:hAnsi="Times New Roman"/>
        </w:rPr>
        <w:t>arent</w:t>
      </w:r>
      <w:r w:rsidRPr="000860C6">
        <w:rPr>
          <w:rFonts w:ascii="Times New Roman" w:hAnsi="Times New Roman"/>
        </w:rPr>
        <w:t>s registering and paying</w:t>
      </w:r>
      <w:r w:rsidR="00580DDD" w:rsidRPr="000860C6">
        <w:rPr>
          <w:rFonts w:ascii="Times New Roman" w:hAnsi="Times New Roman"/>
        </w:rPr>
        <w:t xml:space="preserve"> for the entire summer camp period</w:t>
      </w:r>
      <w:r w:rsidR="00A748EA" w:rsidRPr="000860C6">
        <w:rPr>
          <w:rFonts w:ascii="Times New Roman" w:hAnsi="Times New Roman"/>
        </w:rPr>
        <w:t xml:space="preserve"> (i.e.</w:t>
      </w:r>
      <w:r w:rsidR="00A675BC" w:rsidRPr="000860C6">
        <w:rPr>
          <w:rFonts w:ascii="Times New Roman" w:hAnsi="Times New Roman"/>
        </w:rPr>
        <w:t>,</w:t>
      </w:r>
      <w:r w:rsidR="00A748EA" w:rsidRPr="000860C6">
        <w:rPr>
          <w:rFonts w:ascii="Times New Roman" w:hAnsi="Times New Roman"/>
        </w:rPr>
        <w:t xml:space="preserve"> all weeks that summer camp is offered)</w:t>
      </w:r>
      <w:r w:rsidRPr="000860C6">
        <w:rPr>
          <w:rFonts w:ascii="Times New Roman" w:hAnsi="Times New Roman"/>
        </w:rPr>
        <w:t xml:space="preserve"> </w:t>
      </w:r>
      <w:r w:rsidR="00580DDD" w:rsidRPr="000860C6">
        <w:rPr>
          <w:rFonts w:ascii="Times New Roman" w:hAnsi="Times New Roman"/>
        </w:rPr>
        <w:t>will receive a 50</w:t>
      </w:r>
      <w:r w:rsidR="00314E6C">
        <w:rPr>
          <w:rFonts w:ascii="Times New Roman" w:hAnsi="Times New Roman"/>
        </w:rPr>
        <w:t>-</w:t>
      </w:r>
      <w:r w:rsidR="00A675BC" w:rsidRPr="000860C6">
        <w:rPr>
          <w:rFonts w:ascii="Times New Roman" w:hAnsi="Times New Roman"/>
        </w:rPr>
        <w:t>percent</w:t>
      </w:r>
      <w:r w:rsidR="00580DDD" w:rsidRPr="000860C6">
        <w:rPr>
          <w:rFonts w:ascii="Times New Roman" w:hAnsi="Times New Roman"/>
        </w:rPr>
        <w:t xml:space="preserve"> discount on the last week’s program fees.</w:t>
      </w:r>
    </w:p>
    <w:p w:rsidR="00580DDD" w:rsidRDefault="008968DC" w:rsidP="000E159F">
      <w:pPr>
        <w:numPr>
          <w:ilvl w:val="0"/>
          <w:numId w:val="2"/>
        </w:numPr>
        <w:spacing w:after="120"/>
        <w:ind w:left="630"/>
        <w:rPr>
          <w:rFonts w:ascii="Times New Roman" w:hAnsi="Times New Roman"/>
        </w:rPr>
      </w:pPr>
      <w:r w:rsidRPr="000860C6">
        <w:rPr>
          <w:rFonts w:ascii="Times New Roman" w:hAnsi="Times New Roman"/>
          <w:b/>
        </w:rPr>
        <w:lastRenderedPageBreak/>
        <w:t>30-Day Withdrawal Notice D</w:t>
      </w:r>
      <w:r w:rsidR="00580DDD" w:rsidRPr="000860C6">
        <w:rPr>
          <w:rFonts w:ascii="Times New Roman" w:hAnsi="Times New Roman"/>
          <w:b/>
        </w:rPr>
        <w:t>iscount</w:t>
      </w:r>
      <w:r w:rsidR="00B47F3F">
        <w:rPr>
          <w:rFonts w:ascii="Times New Roman" w:hAnsi="Times New Roman"/>
          <w:b/>
        </w:rPr>
        <w:t>:</w:t>
      </w:r>
      <w:r w:rsidR="00580DDD" w:rsidRPr="000860C6">
        <w:rPr>
          <w:rFonts w:ascii="Times New Roman" w:hAnsi="Times New Roman"/>
        </w:rPr>
        <w:t xml:space="preserve"> All parents </w:t>
      </w:r>
      <w:r w:rsidR="00ED553F">
        <w:rPr>
          <w:rFonts w:ascii="Times New Roman" w:hAnsi="Times New Roman"/>
        </w:rPr>
        <w:t>must</w:t>
      </w:r>
      <w:r w:rsidR="00580DDD" w:rsidRPr="000860C6">
        <w:rPr>
          <w:rFonts w:ascii="Times New Roman" w:hAnsi="Times New Roman"/>
        </w:rPr>
        <w:t xml:space="preserve"> provide </w:t>
      </w:r>
      <w:r w:rsidR="00ED553F">
        <w:rPr>
          <w:rFonts w:ascii="Times New Roman" w:hAnsi="Times New Roman"/>
        </w:rPr>
        <w:t>notice 2 weeks</w:t>
      </w:r>
      <w:r w:rsidR="00C32DDC" w:rsidRPr="000860C6">
        <w:rPr>
          <w:rFonts w:ascii="Times New Roman" w:hAnsi="Times New Roman"/>
        </w:rPr>
        <w:t xml:space="preserve"> </w:t>
      </w:r>
      <w:r w:rsidR="00ED553F">
        <w:rPr>
          <w:rFonts w:ascii="Times New Roman" w:hAnsi="Times New Roman"/>
        </w:rPr>
        <w:t xml:space="preserve">(10 business days) before </w:t>
      </w:r>
      <w:r w:rsidR="00C32DDC" w:rsidRPr="000860C6">
        <w:rPr>
          <w:rFonts w:ascii="Times New Roman" w:hAnsi="Times New Roman"/>
        </w:rPr>
        <w:t>withdrawal</w:t>
      </w:r>
      <w:r w:rsidR="00580DDD" w:rsidRPr="000860C6">
        <w:rPr>
          <w:rFonts w:ascii="Times New Roman" w:hAnsi="Times New Roman"/>
        </w:rPr>
        <w:t xml:space="preserve">. If </w:t>
      </w:r>
      <w:r w:rsidR="00C32DDC" w:rsidRPr="000860C6">
        <w:rPr>
          <w:rFonts w:ascii="Times New Roman" w:hAnsi="Times New Roman"/>
        </w:rPr>
        <w:t>parent</w:t>
      </w:r>
      <w:r w:rsidR="00ED553F">
        <w:rPr>
          <w:rFonts w:ascii="Times New Roman" w:hAnsi="Times New Roman"/>
        </w:rPr>
        <w:t>s</w:t>
      </w:r>
      <w:r w:rsidR="00C32DDC" w:rsidRPr="000860C6">
        <w:rPr>
          <w:rFonts w:ascii="Times New Roman" w:hAnsi="Times New Roman"/>
        </w:rPr>
        <w:t xml:space="preserve"> provide </w:t>
      </w:r>
      <w:r w:rsidR="00580DDD" w:rsidRPr="000860C6">
        <w:rPr>
          <w:rFonts w:ascii="Times New Roman" w:hAnsi="Times New Roman"/>
        </w:rPr>
        <w:t xml:space="preserve">written </w:t>
      </w:r>
      <w:r w:rsidR="00C32DDC" w:rsidRPr="000860C6">
        <w:rPr>
          <w:rFonts w:ascii="Times New Roman" w:hAnsi="Times New Roman"/>
        </w:rPr>
        <w:t>notice</w:t>
      </w:r>
      <w:r w:rsidR="00ED553F">
        <w:rPr>
          <w:rFonts w:ascii="Times New Roman" w:hAnsi="Times New Roman"/>
        </w:rPr>
        <w:t xml:space="preserve"> 30 calendar days before withdrawal</w:t>
      </w:r>
      <w:r w:rsidR="00C32DDC" w:rsidRPr="000860C6">
        <w:rPr>
          <w:rFonts w:ascii="Times New Roman" w:hAnsi="Times New Roman"/>
        </w:rPr>
        <w:t xml:space="preserve">, </w:t>
      </w:r>
      <w:r w:rsidR="00ED553F">
        <w:rPr>
          <w:rFonts w:ascii="Times New Roman" w:hAnsi="Times New Roman"/>
        </w:rPr>
        <w:t xml:space="preserve">they receive </w:t>
      </w:r>
      <w:r w:rsidR="009E211D" w:rsidRPr="000860C6">
        <w:rPr>
          <w:rFonts w:ascii="Times New Roman" w:hAnsi="Times New Roman"/>
        </w:rPr>
        <w:t>a 1</w:t>
      </w:r>
      <w:r w:rsidR="00580DDD" w:rsidRPr="000860C6">
        <w:rPr>
          <w:rFonts w:ascii="Times New Roman" w:hAnsi="Times New Roman"/>
        </w:rPr>
        <w:t>0</w:t>
      </w:r>
      <w:r w:rsidR="00314E6C">
        <w:rPr>
          <w:rFonts w:ascii="Times New Roman" w:hAnsi="Times New Roman"/>
        </w:rPr>
        <w:t>-</w:t>
      </w:r>
      <w:r w:rsidR="00A675BC" w:rsidRPr="000860C6">
        <w:rPr>
          <w:rFonts w:ascii="Times New Roman" w:hAnsi="Times New Roman"/>
        </w:rPr>
        <w:t>percent</w:t>
      </w:r>
      <w:r w:rsidR="009E211D" w:rsidRPr="000860C6">
        <w:rPr>
          <w:rFonts w:ascii="Times New Roman" w:hAnsi="Times New Roman"/>
        </w:rPr>
        <w:t xml:space="preserve"> discount off their last</w:t>
      </w:r>
      <w:r w:rsidR="00580DDD" w:rsidRPr="000860C6">
        <w:rPr>
          <w:rFonts w:ascii="Times New Roman" w:hAnsi="Times New Roman"/>
        </w:rPr>
        <w:t xml:space="preserve"> payment</w:t>
      </w:r>
      <w:r w:rsidR="00A675BC" w:rsidRPr="000860C6">
        <w:rPr>
          <w:rFonts w:ascii="Times New Roman" w:hAnsi="Times New Roman"/>
        </w:rPr>
        <w:t>.</w:t>
      </w:r>
    </w:p>
    <w:p w:rsidR="00CD57B4" w:rsidRDefault="00CD57B4" w:rsidP="000E159F">
      <w:pPr>
        <w:numPr>
          <w:ilvl w:val="0"/>
          <w:numId w:val="2"/>
        </w:numPr>
        <w:spacing w:after="120"/>
        <w:ind w:left="63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Family Engagement Program: </w:t>
      </w:r>
      <w:r>
        <w:rPr>
          <w:rFonts w:ascii="Times New Roman" w:hAnsi="Times New Roman"/>
        </w:rPr>
        <w:t>You can earn points, or CYP Rewards, by becoming involved in a wide range of activities or events with your children.  When you accumulate a total of 10 CYP Rewards, you will receive a $30 discount on your next military child care fee</w:t>
      </w:r>
      <w:r w:rsidR="00056FFE">
        <w:rPr>
          <w:rFonts w:ascii="Times New Roman" w:hAnsi="Times New Roman"/>
        </w:rPr>
        <w:t xml:space="preserve"> or </w:t>
      </w:r>
      <w:r w:rsidR="00C5675E">
        <w:rPr>
          <w:rFonts w:ascii="Times New Roman" w:hAnsi="Times New Roman"/>
        </w:rPr>
        <w:t xml:space="preserve">receive waived YSF league registration fees for </w:t>
      </w:r>
      <w:r w:rsidR="009C16EB">
        <w:rPr>
          <w:rFonts w:ascii="Times New Roman" w:hAnsi="Times New Roman"/>
        </w:rPr>
        <w:t xml:space="preserve">your child by </w:t>
      </w:r>
      <w:r w:rsidR="00C5675E">
        <w:rPr>
          <w:rFonts w:ascii="Times New Roman" w:hAnsi="Times New Roman"/>
        </w:rPr>
        <w:t xml:space="preserve">completing a season as </w:t>
      </w:r>
      <w:r w:rsidR="00981AB3">
        <w:rPr>
          <w:rFonts w:ascii="Times New Roman" w:hAnsi="Times New Roman"/>
        </w:rPr>
        <w:t>a</w:t>
      </w:r>
      <w:r w:rsidR="00C5675E">
        <w:rPr>
          <w:rFonts w:ascii="Times New Roman" w:hAnsi="Times New Roman"/>
        </w:rPr>
        <w:t xml:space="preserve"> </w:t>
      </w:r>
      <w:r w:rsidR="009C16EB">
        <w:rPr>
          <w:rFonts w:ascii="Times New Roman" w:hAnsi="Times New Roman"/>
        </w:rPr>
        <w:t xml:space="preserve">YSF </w:t>
      </w:r>
      <w:r w:rsidR="00C5675E">
        <w:rPr>
          <w:rFonts w:ascii="Times New Roman" w:hAnsi="Times New Roman"/>
        </w:rPr>
        <w:t>head</w:t>
      </w:r>
      <w:r w:rsidR="00056FFE">
        <w:rPr>
          <w:rFonts w:ascii="Times New Roman" w:hAnsi="Times New Roman"/>
        </w:rPr>
        <w:t xml:space="preserve"> </w:t>
      </w:r>
      <w:r w:rsidR="00C5675E">
        <w:rPr>
          <w:rFonts w:ascii="Times New Roman" w:hAnsi="Times New Roman"/>
        </w:rPr>
        <w:t>or assistant coach.</w:t>
      </w:r>
      <w:r>
        <w:rPr>
          <w:rFonts w:ascii="Times New Roman" w:hAnsi="Times New Roman"/>
        </w:rPr>
        <w:t xml:space="preserve">  Ask our front desk staff for more information on opportunities to earn CYP Rewards.</w:t>
      </w:r>
    </w:p>
    <w:p w:rsidR="0050037E" w:rsidRDefault="0050037E" w:rsidP="000E159F">
      <w:pPr>
        <w:numPr>
          <w:ilvl w:val="0"/>
          <w:numId w:val="2"/>
        </w:numPr>
        <w:spacing w:after="120"/>
        <w:ind w:left="630"/>
        <w:rPr>
          <w:rFonts w:ascii="Times New Roman" w:hAnsi="Times New Roman"/>
        </w:rPr>
      </w:pPr>
      <w:r>
        <w:rPr>
          <w:rFonts w:ascii="Times New Roman" w:hAnsi="Times New Roman"/>
          <w:b/>
        </w:rPr>
        <w:t>Wounded Warrior Discount</w:t>
      </w:r>
      <w:r w:rsidR="00CC5936">
        <w:rPr>
          <w:rFonts w:ascii="Times New Roman" w:hAnsi="Times New Roman"/>
          <w:b/>
        </w:rPr>
        <w:t xml:space="preserve">: </w:t>
      </w:r>
      <w:r w:rsidR="00CC5936" w:rsidRPr="00477EF9">
        <w:rPr>
          <w:rFonts w:ascii="Times New Roman" w:hAnsi="Times New Roman"/>
        </w:rPr>
        <w:t>When</w:t>
      </w:r>
      <w:r w:rsidR="00CC5936">
        <w:rPr>
          <w:rFonts w:ascii="Times New Roman" w:hAnsi="Times New Roman"/>
        </w:rPr>
        <w:t xml:space="preserve"> a sponsor is designated as a “Wounded Warrior-Combat-Related” </w:t>
      </w:r>
      <w:r w:rsidR="00056FFE">
        <w:rPr>
          <w:rFonts w:ascii="Times New Roman" w:hAnsi="Times New Roman"/>
        </w:rPr>
        <w:t xml:space="preserve">patron </w:t>
      </w:r>
      <w:r w:rsidR="00CC5936">
        <w:rPr>
          <w:rFonts w:ascii="Times New Roman" w:hAnsi="Times New Roman"/>
        </w:rPr>
        <w:t xml:space="preserve">and is receiving medical treatment, they are eligible </w:t>
      </w:r>
      <w:r w:rsidR="00056FFE">
        <w:rPr>
          <w:rFonts w:ascii="Times New Roman" w:hAnsi="Times New Roman"/>
        </w:rPr>
        <w:t xml:space="preserve">to be charged at </w:t>
      </w:r>
      <w:r w:rsidR="00CC5936">
        <w:rPr>
          <w:rFonts w:ascii="Times New Roman" w:hAnsi="Times New Roman"/>
        </w:rPr>
        <w:t>category 1 fee</w:t>
      </w:r>
      <w:r w:rsidR="00056FFE">
        <w:rPr>
          <w:rFonts w:ascii="Times New Roman" w:hAnsi="Times New Roman"/>
        </w:rPr>
        <w:t>s</w:t>
      </w:r>
      <w:r w:rsidR="00CC5936">
        <w:rPr>
          <w:rFonts w:ascii="Times New Roman" w:hAnsi="Times New Roman"/>
        </w:rPr>
        <w:t>.  Certain requirements apply.</w:t>
      </w:r>
    </w:p>
    <w:p w:rsidR="0050037E" w:rsidRDefault="0050037E" w:rsidP="000E159F">
      <w:pPr>
        <w:numPr>
          <w:ilvl w:val="0"/>
          <w:numId w:val="2"/>
        </w:numPr>
        <w:spacing w:after="120"/>
        <w:ind w:left="630"/>
        <w:rPr>
          <w:rFonts w:ascii="Times New Roman" w:hAnsi="Times New Roman"/>
        </w:rPr>
      </w:pPr>
      <w:r w:rsidRPr="00477EF9">
        <w:rPr>
          <w:rFonts w:ascii="Times New Roman" w:hAnsi="Times New Roman"/>
          <w:b/>
        </w:rPr>
        <w:t>Ombudsman Discount</w:t>
      </w:r>
      <w:r w:rsidR="00CC5936" w:rsidRPr="00477EF9">
        <w:rPr>
          <w:rFonts w:ascii="Times New Roman" w:hAnsi="Times New Roman"/>
          <w:b/>
        </w:rPr>
        <w:t>:</w:t>
      </w:r>
      <w:r w:rsidR="00CC5936">
        <w:rPr>
          <w:rFonts w:ascii="Times New Roman" w:hAnsi="Times New Roman"/>
        </w:rPr>
        <w:t xml:space="preserve"> While performing official duties, Ombudsmen are provided hourly care free of charge whenever </w:t>
      </w:r>
      <w:r w:rsidR="00056FFE">
        <w:rPr>
          <w:rFonts w:ascii="Times New Roman" w:hAnsi="Times New Roman"/>
        </w:rPr>
        <w:t>space is available</w:t>
      </w:r>
      <w:r w:rsidR="00CC5936">
        <w:rPr>
          <w:rFonts w:ascii="Times New Roman" w:hAnsi="Times New Roman"/>
        </w:rPr>
        <w:t xml:space="preserve">.  </w:t>
      </w:r>
    </w:p>
    <w:p w:rsidR="0050037E" w:rsidRDefault="0050037E" w:rsidP="000E159F">
      <w:pPr>
        <w:numPr>
          <w:ilvl w:val="0"/>
          <w:numId w:val="2"/>
        </w:numPr>
        <w:spacing w:after="120"/>
        <w:ind w:left="630"/>
        <w:rPr>
          <w:rFonts w:ascii="Times New Roman" w:hAnsi="Times New Roman"/>
        </w:rPr>
      </w:pPr>
      <w:r w:rsidRPr="00477EF9">
        <w:rPr>
          <w:rFonts w:ascii="Times New Roman" w:hAnsi="Times New Roman"/>
          <w:b/>
        </w:rPr>
        <w:t>Hardship Discount</w:t>
      </w:r>
      <w:r w:rsidR="00EF76AF" w:rsidRPr="00477EF9">
        <w:rPr>
          <w:rFonts w:ascii="Times New Roman" w:hAnsi="Times New Roman"/>
          <w:b/>
        </w:rPr>
        <w:t>:</w:t>
      </w:r>
      <w:r w:rsidR="00EF76AF">
        <w:rPr>
          <w:rFonts w:ascii="Times New Roman" w:hAnsi="Times New Roman"/>
        </w:rPr>
        <w:t xml:space="preserve"> Installation Commanding Officers have the sole discretion to grant case-by-case exceptions to an individual’s fee or fee range based on hardship or other special </w:t>
      </w:r>
      <w:r w:rsidR="009C16EB">
        <w:rPr>
          <w:rFonts w:ascii="Times New Roman" w:hAnsi="Times New Roman"/>
        </w:rPr>
        <w:t>circumstances</w:t>
      </w:r>
      <w:r w:rsidR="00EF76AF">
        <w:rPr>
          <w:rFonts w:ascii="Times New Roman" w:hAnsi="Times New Roman"/>
        </w:rPr>
        <w:t xml:space="preserve"> that affect TFI.  Fees lower than category I require approval from CNIC (N926).</w:t>
      </w:r>
    </w:p>
    <w:p w:rsidR="0050037E" w:rsidRDefault="00EF76AF" w:rsidP="000E159F">
      <w:pPr>
        <w:numPr>
          <w:ilvl w:val="0"/>
          <w:numId w:val="2"/>
        </w:numPr>
        <w:spacing w:after="120"/>
        <w:ind w:left="630"/>
        <w:rPr>
          <w:rFonts w:ascii="Times New Roman" w:hAnsi="Times New Roman"/>
        </w:rPr>
      </w:pPr>
      <w:r>
        <w:rPr>
          <w:rFonts w:ascii="Times New Roman" w:hAnsi="Times New Roman"/>
          <w:b/>
        </w:rPr>
        <w:t>Respite C</w:t>
      </w:r>
      <w:r w:rsidR="0050037E" w:rsidRPr="00477EF9">
        <w:rPr>
          <w:rFonts w:ascii="Times New Roman" w:hAnsi="Times New Roman"/>
          <w:b/>
        </w:rPr>
        <w:t>are Discount</w:t>
      </w:r>
      <w:r w:rsidRPr="00477EF9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The Navy CYP Give Parents a Break Program is designed to give family members a short break from their child care responsibilities in order to help them deal with stressful situations.</w:t>
      </w:r>
      <w:r w:rsidR="00056FFE">
        <w:rPr>
          <w:rFonts w:ascii="Times New Roman" w:hAnsi="Times New Roman"/>
        </w:rPr>
        <w:t xml:space="preserve">  </w:t>
      </w:r>
      <w:r w:rsidR="00C5675E">
        <w:rPr>
          <w:rFonts w:ascii="Times New Roman" w:hAnsi="Times New Roman"/>
        </w:rPr>
        <w:t xml:space="preserve">Commanding Officers, Executive Officers, Command Master Chiefs, medical doctors, Fleet and Family Services Personnel, chaplains and Installation CYP Directors can submit a referral for an eligible family to receive up to 16 hours per month of free care and is dependent upon space availability. </w:t>
      </w:r>
    </w:p>
    <w:p w:rsidR="00DF516C" w:rsidRDefault="00981AB3" w:rsidP="000E159F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AA6994" w:rsidRPr="000860C6">
        <w:rPr>
          <w:rFonts w:ascii="Times New Roman" w:hAnsi="Times New Roman"/>
        </w:rPr>
        <w:t>Discounts</w:t>
      </w:r>
      <w:r w:rsidR="00FB7452">
        <w:rPr>
          <w:rFonts w:ascii="Times New Roman" w:hAnsi="Times New Roman"/>
        </w:rPr>
        <w:t xml:space="preserve"> </w:t>
      </w:r>
      <w:r w:rsidR="00017622">
        <w:rPr>
          <w:rFonts w:ascii="Times New Roman" w:hAnsi="Times New Roman"/>
        </w:rPr>
        <w:t>for</w:t>
      </w:r>
      <w:r w:rsidR="00AA6994" w:rsidRPr="000860C6">
        <w:rPr>
          <w:rFonts w:ascii="Times New Roman" w:hAnsi="Times New Roman"/>
        </w:rPr>
        <w:t xml:space="preserve"> hourly </w:t>
      </w:r>
      <w:r w:rsidR="00AA6994">
        <w:rPr>
          <w:rFonts w:ascii="Times New Roman" w:hAnsi="Times New Roman"/>
        </w:rPr>
        <w:t xml:space="preserve">care </w:t>
      </w:r>
      <w:r w:rsidR="00CD57B4">
        <w:rPr>
          <w:rFonts w:ascii="Times New Roman" w:hAnsi="Times New Roman"/>
        </w:rPr>
        <w:t>are</w:t>
      </w:r>
      <w:r w:rsidR="00AA6994" w:rsidRPr="000860C6">
        <w:rPr>
          <w:rFonts w:ascii="Times New Roman" w:hAnsi="Times New Roman"/>
        </w:rPr>
        <w:t xml:space="preserve"> not available.</w:t>
      </w:r>
    </w:p>
    <w:p w:rsidR="00C77473" w:rsidRDefault="00C77473" w:rsidP="000E159F">
      <w:pPr>
        <w:spacing w:after="120"/>
        <w:rPr>
          <w:rFonts w:ascii="Times New Roman" w:hAnsi="Times New Roman"/>
        </w:rPr>
      </w:pPr>
    </w:p>
    <w:p w:rsidR="004137C7" w:rsidRDefault="005A29FA" w:rsidP="000E159F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F7FC4">
        <w:rPr>
          <w:rFonts w:ascii="Times New Roman" w:hAnsi="Times New Roman"/>
        </w:rPr>
        <w:t>3</w:t>
      </w:r>
      <w:r w:rsidR="00AA6994">
        <w:rPr>
          <w:rFonts w:ascii="Times New Roman" w:hAnsi="Times New Roman"/>
        </w:rPr>
        <w:t>.</w:t>
      </w:r>
      <w:r w:rsidR="00FB7452">
        <w:rPr>
          <w:rFonts w:ascii="Times New Roman" w:hAnsi="Times New Roman"/>
        </w:rPr>
        <w:t xml:space="preserve"> </w:t>
      </w:r>
      <w:r w:rsidR="00AA6994" w:rsidRPr="00AA6994">
        <w:rPr>
          <w:rFonts w:ascii="Times New Roman" w:hAnsi="Times New Roman"/>
        </w:rPr>
        <w:t xml:space="preserve">Parents </w:t>
      </w:r>
      <w:r w:rsidR="0050037E">
        <w:rPr>
          <w:rFonts w:ascii="Times New Roman" w:hAnsi="Times New Roman"/>
        </w:rPr>
        <w:t xml:space="preserve">enrolling in on-base </w:t>
      </w:r>
      <w:r w:rsidR="00AA6994" w:rsidRPr="00AA6994">
        <w:rPr>
          <w:rFonts w:ascii="Times New Roman" w:hAnsi="Times New Roman"/>
        </w:rPr>
        <w:t>Youth Sports and Fitness (YSF)</w:t>
      </w:r>
      <w:r w:rsidR="000D7736">
        <w:rPr>
          <w:rFonts w:ascii="Times New Roman" w:hAnsi="Times New Roman"/>
        </w:rPr>
        <w:t xml:space="preserve"> league</w:t>
      </w:r>
      <w:r w:rsidR="00FB7452">
        <w:rPr>
          <w:rFonts w:ascii="Times New Roman" w:hAnsi="Times New Roman"/>
        </w:rPr>
        <w:t>-</w:t>
      </w:r>
      <w:r w:rsidR="000D7736">
        <w:rPr>
          <w:rFonts w:ascii="Times New Roman" w:hAnsi="Times New Roman"/>
        </w:rPr>
        <w:t>based</w:t>
      </w:r>
      <w:r w:rsidR="00AA6994" w:rsidRPr="00AA6994">
        <w:rPr>
          <w:rFonts w:ascii="Times New Roman" w:hAnsi="Times New Roman"/>
        </w:rPr>
        <w:t xml:space="preserve"> programs </w:t>
      </w:r>
      <w:r w:rsidR="004137C7">
        <w:rPr>
          <w:rFonts w:ascii="Times New Roman" w:hAnsi="Times New Roman"/>
        </w:rPr>
        <w:t>are required to</w:t>
      </w:r>
      <w:r w:rsidR="00AA6994" w:rsidRPr="00AA6994">
        <w:rPr>
          <w:rFonts w:ascii="Times New Roman" w:hAnsi="Times New Roman"/>
        </w:rPr>
        <w:t xml:space="preserve"> pay the $</w:t>
      </w:r>
      <w:r w:rsidR="00D51604">
        <w:rPr>
          <w:rFonts w:ascii="Times New Roman" w:hAnsi="Times New Roman"/>
        </w:rPr>
        <w:t>6</w:t>
      </w:r>
      <w:r w:rsidR="00AA6994" w:rsidRPr="00AA6994">
        <w:rPr>
          <w:rFonts w:ascii="Times New Roman" w:hAnsi="Times New Roman"/>
        </w:rPr>
        <w:t xml:space="preserve">0 fee </w:t>
      </w:r>
      <w:r w:rsidR="008305A3">
        <w:rPr>
          <w:rFonts w:ascii="Times New Roman" w:hAnsi="Times New Roman"/>
        </w:rPr>
        <w:t xml:space="preserve">for the next </w:t>
      </w:r>
      <w:r w:rsidR="002B1B4A">
        <w:rPr>
          <w:rFonts w:ascii="Times New Roman" w:hAnsi="Times New Roman"/>
        </w:rPr>
        <w:t xml:space="preserve">sport season </w:t>
      </w:r>
      <w:r w:rsidR="00AA6994" w:rsidRPr="00AA6994">
        <w:rPr>
          <w:rFonts w:ascii="Times New Roman" w:hAnsi="Times New Roman"/>
        </w:rPr>
        <w:t>on CYP Online Services or in person with a credit card</w:t>
      </w:r>
      <w:r w:rsidR="00E32080">
        <w:rPr>
          <w:rFonts w:ascii="Times New Roman" w:hAnsi="Times New Roman"/>
        </w:rPr>
        <w:t>.</w:t>
      </w:r>
      <w:r w:rsidR="00CD57B4">
        <w:rPr>
          <w:rFonts w:ascii="Times New Roman" w:hAnsi="Times New Roman"/>
        </w:rPr>
        <w:t xml:space="preserve">  </w:t>
      </w:r>
      <w:r w:rsidR="005F4980">
        <w:rPr>
          <w:rFonts w:ascii="Times New Roman" w:hAnsi="Times New Roman"/>
        </w:rPr>
        <w:t xml:space="preserve">All youth sports camps, clinics and instructional classes will not exceed $60 per youth </w:t>
      </w:r>
      <w:r w:rsidR="0050037E">
        <w:rPr>
          <w:rFonts w:ascii="Times New Roman" w:hAnsi="Times New Roman"/>
        </w:rPr>
        <w:t>per camp or clinic</w:t>
      </w:r>
      <w:r w:rsidR="005F4980">
        <w:rPr>
          <w:rFonts w:ascii="Times New Roman" w:hAnsi="Times New Roman"/>
        </w:rPr>
        <w:t xml:space="preserve">.  </w:t>
      </w:r>
    </w:p>
    <w:p w:rsidR="00CE2E75" w:rsidRDefault="00CE2E75" w:rsidP="000E159F">
      <w:pPr>
        <w:spacing w:after="120"/>
        <w:rPr>
          <w:rFonts w:ascii="Times New Roman" w:hAnsi="Times New Roman"/>
        </w:rPr>
      </w:pPr>
    </w:p>
    <w:p w:rsidR="004137C7" w:rsidRDefault="00C77473" w:rsidP="000E159F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F7FC4">
        <w:rPr>
          <w:rFonts w:ascii="Times New Roman" w:hAnsi="Times New Roman"/>
        </w:rPr>
        <w:t>4</w:t>
      </w:r>
      <w:r w:rsidR="00D51604">
        <w:rPr>
          <w:rFonts w:ascii="Times New Roman" w:hAnsi="Times New Roman"/>
        </w:rPr>
        <w:t>. Parent</w:t>
      </w:r>
      <w:r w:rsidR="004137C7">
        <w:rPr>
          <w:rFonts w:ascii="Times New Roman" w:hAnsi="Times New Roman"/>
        </w:rPr>
        <w:t>s registering in Start Smart are required to</w:t>
      </w:r>
      <w:r w:rsidR="00D51604">
        <w:rPr>
          <w:rFonts w:ascii="Times New Roman" w:hAnsi="Times New Roman"/>
        </w:rPr>
        <w:t xml:space="preserve"> pay the $25</w:t>
      </w:r>
      <w:r w:rsidR="0050037E">
        <w:rPr>
          <w:rFonts w:ascii="Times New Roman" w:hAnsi="Times New Roman"/>
        </w:rPr>
        <w:t xml:space="preserve">/child </w:t>
      </w:r>
      <w:r w:rsidR="008305A3">
        <w:rPr>
          <w:rFonts w:ascii="Times New Roman" w:hAnsi="Times New Roman"/>
        </w:rPr>
        <w:t xml:space="preserve">fee for the next </w:t>
      </w:r>
      <w:r w:rsidR="002B1B4A">
        <w:rPr>
          <w:rFonts w:ascii="Times New Roman" w:hAnsi="Times New Roman"/>
        </w:rPr>
        <w:t xml:space="preserve">Start Smart session </w:t>
      </w:r>
      <w:r w:rsidR="00D51604">
        <w:rPr>
          <w:rFonts w:ascii="Times New Roman" w:hAnsi="Times New Roman"/>
        </w:rPr>
        <w:t>on CYP Online Services or in person with a credit card.</w:t>
      </w:r>
      <w:r w:rsidR="005F4980">
        <w:rPr>
          <w:rFonts w:ascii="Times New Roman" w:hAnsi="Times New Roman"/>
        </w:rPr>
        <w:t xml:space="preserve">  </w:t>
      </w:r>
    </w:p>
    <w:p w:rsidR="005F4980" w:rsidRDefault="005F4980" w:rsidP="000E159F">
      <w:pPr>
        <w:spacing w:after="120"/>
        <w:rPr>
          <w:rFonts w:ascii="Times New Roman" w:hAnsi="Times New Roman"/>
        </w:rPr>
      </w:pPr>
    </w:p>
    <w:p w:rsidR="005F4980" w:rsidRDefault="005F4980" w:rsidP="000E159F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F7FC4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891395">
        <w:rPr>
          <w:rFonts w:ascii="Times New Roman" w:hAnsi="Times New Roman"/>
        </w:rPr>
        <w:t>Youth recreation program</w:t>
      </w:r>
      <w:r w:rsidR="0049358C">
        <w:rPr>
          <w:rFonts w:ascii="Times New Roman" w:hAnsi="Times New Roman"/>
        </w:rPr>
        <w:t>s</w:t>
      </w:r>
      <w:r w:rsidR="00891395">
        <w:rPr>
          <w:rFonts w:ascii="Times New Roman" w:hAnsi="Times New Roman"/>
        </w:rPr>
        <w:t xml:space="preserve"> and activites are offered at a reasonable cost or free when possible. Parents will be notified in writing when fees will be assessed to offset the cost of field trips, special events, etc. </w:t>
      </w:r>
      <w:r w:rsidR="0050037E">
        <w:rPr>
          <w:rFonts w:ascii="Times New Roman" w:hAnsi="Times New Roman"/>
        </w:rPr>
        <w:t>No annual membership fees or registration fees are charged.</w:t>
      </w:r>
    </w:p>
    <w:p w:rsidR="00891395" w:rsidRDefault="00891395" w:rsidP="000E159F">
      <w:pPr>
        <w:spacing w:after="120"/>
        <w:rPr>
          <w:rFonts w:ascii="Times New Roman" w:hAnsi="Times New Roman"/>
        </w:rPr>
      </w:pPr>
    </w:p>
    <w:p w:rsidR="00891395" w:rsidRDefault="00BF7FC4" w:rsidP="0089139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891395">
        <w:rPr>
          <w:rFonts w:ascii="Times New Roman" w:hAnsi="Times New Roman"/>
        </w:rPr>
        <w:t>. TFI is verified and fees are assessed annually unless otherwise directed by Command Navy Installation Command (CNIC). Parents are required to complete all required forms and sign a new parent fee agreement. Parents will receive at least  30 calendar day written notice prior to any adjustment in fees.</w:t>
      </w:r>
    </w:p>
    <w:p w:rsidR="00891395" w:rsidRDefault="00891395" w:rsidP="000E159F">
      <w:pPr>
        <w:spacing w:after="120"/>
        <w:rPr>
          <w:rFonts w:ascii="Times New Roman" w:hAnsi="Times New Roman"/>
        </w:rPr>
      </w:pPr>
    </w:p>
    <w:p w:rsidR="002F2387" w:rsidRDefault="00F02003" w:rsidP="000E159F">
      <w:pPr>
        <w:spacing w:after="120"/>
        <w:rPr>
          <w:rFonts w:ascii="Times New Roman" w:hAnsi="Times New Roman"/>
        </w:rPr>
      </w:pPr>
      <w:r w:rsidRPr="000860C6">
        <w:rPr>
          <w:rFonts w:ascii="Times New Roman" w:hAnsi="Times New Roman"/>
        </w:rPr>
        <w:lastRenderedPageBreak/>
        <w:t>1</w:t>
      </w:r>
      <w:r w:rsidR="00BF7FC4">
        <w:rPr>
          <w:rFonts w:ascii="Times New Roman" w:hAnsi="Times New Roman"/>
        </w:rPr>
        <w:t>7</w:t>
      </w:r>
      <w:r w:rsidR="00D42EDA" w:rsidRPr="000860C6">
        <w:rPr>
          <w:rFonts w:ascii="Times New Roman" w:hAnsi="Times New Roman"/>
        </w:rPr>
        <w:t>.</w:t>
      </w:r>
      <w:r w:rsidR="00FB7452">
        <w:rPr>
          <w:rFonts w:ascii="Times New Roman" w:hAnsi="Times New Roman"/>
        </w:rPr>
        <w:t xml:space="preserve"> </w:t>
      </w:r>
      <w:r w:rsidR="002F2387" w:rsidRPr="000860C6">
        <w:rPr>
          <w:rFonts w:ascii="Times New Roman" w:hAnsi="Times New Roman"/>
        </w:rPr>
        <w:t xml:space="preserve">If you have any questions, please contact </w:t>
      </w:r>
      <w:r w:rsidR="00E32080">
        <w:rPr>
          <w:rFonts w:ascii="Times New Roman" w:hAnsi="Times New Roman"/>
        </w:rPr>
        <w:t>Cathy Knapp</w:t>
      </w:r>
      <w:r w:rsidR="00ED553F" w:rsidRPr="00E32080">
        <w:rPr>
          <w:rFonts w:ascii="Times New Roman" w:hAnsi="Times New Roman"/>
        </w:rPr>
        <w:t xml:space="preserve"> </w:t>
      </w:r>
      <w:r w:rsidR="00567A4B" w:rsidRPr="000860C6">
        <w:rPr>
          <w:rFonts w:ascii="Times New Roman" w:hAnsi="Times New Roman"/>
        </w:rPr>
        <w:t xml:space="preserve">at </w:t>
      </w:r>
      <w:r w:rsidR="00E32080">
        <w:rPr>
          <w:rFonts w:ascii="Times New Roman" w:hAnsi="Times New Roman"/>
        </w:rPr>
        <w:t>Catherine.Knapp@eu.navy.mil.</w:t>
      </w:r>
    </w:p>
    <w:p w:rsidR="000E159F" w:rsidRPr="000860C6" w:rsidRDefault="000E159F" w:rsidP="000E159F">
      <w:pPr>
        <w:spacing w:after="120"/>
        <w:rPr>
          <w:rFonts w:ascii="Times New Roman" w:hAnsi="Times New Roman"/>
        </w:rPr>
      </w:pPr>
    </w:p>
    <w:p w:rsidR="002F2387" w:rsidRPr="00766EC2" w:rsidRDefault="0068413E" w:rsidP="00766EC2">
      <w:pPr>
        <w:rPr>
          <w:rFonts w:ascii="Times New Roman" w:hAnsi="Times New Roman"/>
        </w:rPr>
      </w:pPr>
      <w:r w:rsidRPr="000860C6">
        <w:rPr>
          <w:rFonts w:ascii="Times New Roman" w:hAnsi="Times New Roman"/>
        </w:rPr>
        <w:tab/>
      </w:r>
      <w:r w:rsidRPr="000860C6">
        <w:rPr>
          <w:rFonts w:ascii="Times New Roman" w:hAnsi="Times New Roman"/>
        </w:rPr>
        <w:tab/>
      </w:r>
      <w:r w:rsidRPr="000860C6">
        <w:rPr>
          <w:rFonts w:ascii="Times New Roman" w:hAnsi="Times New Roman"/>
        </w:rPr>
        <w:tab/>
      </w:r>
      <w:r w:rsidRPr="000860C6">
        <w:rPr>
          <w:rFonts w:ascii="Times New Roman" w:hAnsi="Times New Roman"/>
        </w:rPr>
        <w:tab/>
      </w:r>
      <w:r w:rsidRPr="000860C6">
        <w:rPr>
          <w:rFonts w:ascii="Times New Roman" w:hAnsi="Times New Roman"/>
        </w:rPr>
        <w:tab/>
      </w:r>
      <w:r w:rsidRPr="000860C6">
        <w:rPr>
          <w:rFonts w:ascii="Times New Roman" w:hAnsi="Times New Roman"/>
        </w:rPr>
        <w:tab/>
      </w:r>
      <w:r w:rsidRPr="000860C6">
        <w:rPr>
          <w:rFonts w:ascii="Times New Roman" w:hAnsi="Times New Roman"/>
        </w:rPr>
        <w:tab/>
      </w:r>
      <w:r w:rsidR="00FA1A3F" w:rsidRPr="000860C6">
        <w:rPr>
          <w:rFonts w:ascii="Times New Roman" w:hAnsi="Times New Roman"/>
        </w:rPr>
        <w:tab/>
      </w:r>
    </w:p>
    <w:sectPr w:rsidR="002F2387" w:rsidRPr="00766EC2" w:rsidSect="007F2A18">
      <w:footerReference w:type="defaul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D2C" w:rsidRDefault="00962D2C" w:rsidP="0068413E">
      <w:r>
        <w:separator/>
      </w:r>
    </w:p>
  </w:endnote>
  <w:endnote w:type="continuationSeparator" w:id="0">
    <w:p w:rsidR="00962D2C" w:rsidRDefault="00962D2C" w:rsidP="0068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F9" w:rsidRPr="00241147" w:rsidRDefault="00477EF9" w:rsidP="00241147">
    <w:pPr>
      <w:pStyle w:val="Footer"/>
      <w:jc w:val="right"/>
      <w:rPr>
        <w:rFonts w:ascii="Times New Roman" w:hAnsi="Times New Roman"/>
        <w:sz w:val="22"/>
        <w:szCs w:val="22"/>
      </w:rPr>
    </w:pPr>
    <w:r w:rsidRPr="00241147">
      <w:rPr>
        <w:rFonts w:ascii="Times New Roman" w:hAnsi="Times New Roman"/>
        <w:sz w:val="22"/>
        <w:szCs w:val="22"/>
      </w:rPr>
      <w:t xml:space="preserve">Page </w:t>
    </w:r>
    <w:r w:rsidRPr="00241147">
      <w:rPr>
        <w:rFonts w:ascii="Times New Roman" w:hAnsi="Times New Roman"/>
        <w:b/>
        <w:bCs/>
        <w:sz w:val="22"/>
        <w:szCs w:val="22"/>
      </w:rPr>
      <w:fldChar w:fldCharType="begin"/>
    </w:r>
    <w:r w:rsidRPr="00241147">
      <w:rPr>
        <w:rFonts w:ascii="Times New Roman" w:hAnsi="Times New Roman"/>
        <w:b/>
        <w:bCs/>
        <w:sz w:val="22"/>
        <w:szCs w:val="22"/>
      </w:rPr>
      <w:instrText xml:space="preserve"> PAGE </w:instrText>
    </w:r>
    <w:r w:rsidRPr="00241147">
      <w:rPr>
        <w:rFonts w:ascii="Times New Roman" w:hAnsi="Times New Roman"/>
        <w:b/>
        <w:bCs/>
        <w:sz w:val="22"/>
        <w:szCs w:val="22"/>
      </w:rPr>
      <w:fldChar w:fldCharType="separate"/>
    </w:r>
    <w:r w:rsidR="00107BAE">
      <w:rPr>
        <w:rFonts w:ascii="Times New Roman" w:hAnsi="Times New Roman"/>
        <w:b/>
        <w:bCs/>
        <w:noProof/>
        <w:sz w:val="22"/>
        <w:szCs w:val="22"/>
      </w:rPr>
      <w:t>1</w:t>
    </w:r>
    <w:r w:rsidRPr="00241147">
      <w:rPr>
        <w:rFonts w:ascii="Times New Roman" w:hAnsi="Times New Roman"/>
        <w:b/>
        <w:bCs/>
        <w:sz w:val="22"/>
        <w:szCs w:val="22"/>
      </w:rPr>
      <w:fldChar w:fldCharType="end"/>
    </w:r>
    <w:r w:rsidRPr="00241147">
      <w:rPr>
        <w:rFonts w:ascii="Times New Roman" w:hAnsi="Times New Roman"/>
        <w:sz w:val="22"/>
        <w:szCs w:val="22"/>
      </w:rPr>
      <w:t xml:space="preserve"> of </w:t>
    </w:r>
    <w:r w:rsidRPr="00241147">
      <w:rPr>
        <w:rFonts w:ascii="Times New Roman" w:hAnsi="Times New Roman"/>
        <w:b/>
        <w:bCs/>
        <w:sz w:val="22"/>
        <w:szCs w:val="22"/>
      </w:rPr>
      <w:fldChar w:fldCharType="begin"/>
    </w:r>
    <w:r w:rsidRPr="00241147">
      <w:rPr>
        <w:rFonts w:ascii="Times New Roman" w:hAnsi="Times New Roman"/>
        <w:b/>
        <w:bCs/>
        <w:sz w:val="22"/>
        <w:szCs w:val="22"/>
      </w:rPr>
      <w:instrText xml:space="preserve"> NUMPAGES  </w:instrText>
    </w:r>
    <w:r w:rsidRPr="00241147">
      <w:rPr>
        <w:rFonts w:ascii="Times New Roman" w:hAnsi="Times New Roman"/>
        <w:b/>
        <w:bCs/>
        <w:sz w:val="22"/>
        <w:szCs w:val="22"/>
      </w:rPr>
      <w:fldChar w:fldCharType="separate"/>
    </w:r>
    <w:r w:rsidR="00107BAE">
      <w:rPr>
        <w:rFonts w:ascii="Times New Roman" w:hAnsi="Times New Roman"/>
        <w:b/>
        <w:bCs/>
        <w:noProof/>
        <w:sz w:val="22"/>
        <w:szCs w:val="22"/>
      </w:rPr>
      <w:t>1</w:t>
    </w:r>
    <w:r w:rsidRPr="00241147">
      <w:rPr>
        <w:rFonts w:ascii="Times New Roman" w:hAnsi="Times New Roman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F9" w:rsidRPr="000E159F" w:rsidRDefault="00477EF9" w:rsidP="000E159F">
    <w:pPr>
      <w:pStyle w:val="Footer"/>
      <w:jc w:val="right"/>
      <w:rPr>
        <w:rFonts w:ascii="Times New Roman" w:hAnsi="Times New Roman"/>
        <w:sz w:val="22"/>
        <w:szCs w:val="22"/>
      </w:rPr>
    </w:pPr>
    <w:r w:rsidRPr="000E159F">
      <w:rPr>
        <w:rFonts w:ascii="Times New Roman" w:hAnsi="Times New Roman"/>
        <w:sz w:val="22"/>
        <w:szCs w:val="22"/>
      </w:rPr>
      <w:t xml:space="preserve">Page </w:t>
    </w:r>
    <w:r w:rsidRPr="000E159F">
      <w:rPr>
        <w:rFonts w:ascii="Times New Roman" w:hAnsi="Times New Roman"/>
        <w:b/>
        <w:bCs/>
        <w:sz w:val="22"/>
        <w:szCs w:val="22"/>
      </w:rPr>
      <w:fldChar w:fldCharType="begin"/>
    </w:r>
    <w:r w:rsidRPr="000E159F">
      <w:rPr>
        <w:rFonts w:ascii="Times New Roman" w:hAnsi="Times New Roman"/>
        <w:b/>
        <w:bCs/>
        <w:sz w:val="22"/>
        <w:szCs w:val="22"/>
      </w:rPr>
      <w:instrText xml:space="preserve"> PAGE </w:instrText>
    </w:r>
    <w:r w:rsidRPr="000E159F">
      <w:rPr>
        <w:rFonts w:ascii="Times New Roman" w:hAnsi="Times New Roman"/>
        <w:b/>
        <w:bCs/>
        <w:sz w:val="22"/>
        <w:szCs w:val="22"/>
      </w:rPr>
      <w:fldChar w:fldCharType="separate"/>
    </w:r>
    <w:r>
      <w:rPr>
        <w:rFonts w:ascii="Times New Roman" w:hAnsi="Times New Roman"/>
        <w:b/>
        <w:bCs/>
        <w:noProof/>
        <w:sz w:val="22"/>
        <w:szCs w:val="22"/>
      </w:rPr>
      <w:t>1</w:t>
    </w:r>
    <w:r w:rsidRPr="000E159F">
      <w:rPr>
        <w:rFonts w:ascii="Times New Roman" w:hAnsi="Times New Roman"/>
        <w:b/>
        <w:bCs/>
        <w:sz w:val="22"/>
        <w:szCs w:val="22"/>
      </w:rPr>
      <w:fldChar w:fldCharType="end"/>
    </w:r>
    <w:r w:rsidRPr="000E159F">
      <w:rPr>
        <w:rFonts w:ascii="Times New Roman" w:hAnsi="Times New Roman"/>
        <w:sz w:val="22"/>
        <w:szCs w:val="22"/>
      </w:rPr>
      <w:t xml:space="preserve"> of </w:t>
    </w:r>
    <w:r w:rsidRPr="000E159F">
      <w:rPr>
        <w:rFonts w:ascii="Times New Roman" w:hAnsi="Times New Roman"/>
        <w:b/>
        <w:bCs/>
        <w:sz w:val="22"/>
        <w:szCs w:val="22"/>
      </w:rPr>
      <w:fldChar w:fldCharType="begin"/>
    </w:r>
    <w:r w:rsidRPr="000E159F">
      <w:rPr>
        <w:rFonts w:ascii="Times New Roman" w:hAnsi="Times New Roman"/>
        <w:b/>
        <w:bCs/>
        <w:sz w:val="22"/>
        <w:szCs w:val="22"/>
      </w:rPr>
      <w:instrText xml:space="preserve"> NUMPAGES  </w:instrText>
    </w:r>
    <w:r w:rsidRPr="000E159F">
      <w:rPr>
        <w:rFonts w:ascii="Times New Roman" w:hAnsi="Times New Roman"/>
        <w:b/>
        <w:bCs/>
        <w:sz w:val="22"/>
        <w:szCs w:val="22"/>
      </w:rPr>
      <w:fldChar w:fldCharType="separate"/>
    </w:r>
    <w:r w:rsidR="00C259A8">
      <w:rPr>
        <w:rFonts w:ascii="Times New Roman" w:hAnsi="Times New Roman"/>
        <w:b/>
        <w:bCs/>
        <w:noProof/>
        <w:sz w:val="22"/>
        <w:szCs w:val="22"/>
      </w:rPr>
      <w:t>5</w:t>
    </w:r>
    <w:r w:rsidRPr="000E159F">
      <w:rPr>
        <w:rFonts w:ascii="Times New Roman" w:hAnsi="Times New Roman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D2C" w:rsidRDefault="00962D2C" w:rsidP="0068413E">
      <w:r>
        <w:separator/>
      </w:r>
    </w:p>
  </w:footnote>
  <w:footnote w:type="continuationSeparator" w:id="0">
    <w:p w:rsidR="00962D2C" w:rsidRDefault="00962D2C" w:rsidP="0068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40E2E"/>
    <w:multiLevelType w:val="hybridMultilevel"/>
    <w:tmpl w:val="5B30D038"/>
    <w:lvl w:ilvl="0" w:tplc="C888B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A6AC9"/>
    <w:multiLevelType w:val="hybridMultilevel"/>
    <w:tmpl w:val="FD265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4373"/>
    <w:multiLevelType w:val="hybridMultilevel"/>
    <w:tmpl w:val="C9FA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F6E72"/>
    <w:multiLevelType w:val="hybridMultilevel"/>
    <w:tmpl w:val="C08647B8"/>
    <w:lvl w:ilvl="0" w:tplc="C888B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D11AE"/>
    <w:multiLevelType w:val="hybridMultilevel"/>
    <w:tmpl w:val="C1964552"/>
    <w:lvl w:ilvl="0" w:tplc="C888B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D607F"/>
    <w:multiLevelType w:val="hybridMultilevel"/>
    <w:tmpl w:val="E04A2ED2"/>
    <w:lvl w:ilvl="0" w:tplc="C888B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031F27"/>
    <w:multiLevelType w:val="hybridMultilevel"/>
    <w:tmpl w:val="83B89F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AE35FE"/>
    <w:multiLevelType w:val="hybridMultilevel"/>
    <w:tmpl w:val="CC92ABD4"/>
    <w:lvl w:ilvl="0" w:tplc="C888B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82"/>
    <w:rsid w:val="000011A8"/>
    <w:rsid w:val="00004FA1"/>
    <w:rsid w:val="00017622"/>
    <w:rsid w:val="00053DBF"/>
    <w:rsid w:val="00053F77"/>
    <w:rsid w:val="00056FFE"/>
    <w:rsid w:val="00061E13"/>
    <w:rsid w:val="00076747"/>
    <w:rsid w:val="00076A2C"/>
    <w:rsid w:val="000860C6"/>
    <w:rsid w:val="000A0929"/>
    <w:rsid w:val="000A5197"/>
    <w:rsid w:val="000A5CD0"/>
    <w:rsid w:val="000B6179"/>
    <w:rsid w:val="000C4CA9"/>
    <w:rsid w:val="000C6407"/>
    <w:rsid w:val="000C660D"/>
    <w:rsid w:val="000D6BDC"/>
    <w:rsid w:val="000D7736"/>
    <w:rsid w:val="000E159F"/>
    <w:rsid w:val="000F0BBB"/>
    <w:rsid w:val="0010404E"/>
    <w:rsid w:val="00105FA4"/>
    <w:rsid w:val="00107BAE"/>
    <w:rsid w:val="00111556"/>
    <w:rsid w:val="00120DEF"/>
    <w:rsid w:val="0013544E"/>
    <w:rsid w:val="00135A92"/>
    <w:rsid w:val="00142B8E"/>
    <w:rsid w:val="001458C4"/>
    <w:rsid w:val="00145BDF"/>
    <w:rsid w:val="00151270"/>
    <w:rsid w:val="00167466"/>
    <w:rsid w:val="00175A0E"/>
    <w:rsid w:val="00184593"/>
    <w:rsid w:val="00185F4B"/>
    <w:rsid w:val="001A07C3"/>
    <w:rsid w:val="001A0D22"/>
    <w:rsid w:val="001A588C"/>
    <w:rsid w:val="001A6BDB"/>
    <w:rsid w:val="001B4E96"/>
    <w:rsid w:val="001B6367"/>
    <w:rsid w:val="001D3118"/>
    <w:rsid w:val="001D5414"/>
    <w:rsid w:val="001D68E8"/>
    <w:rsid w:val="001D6B5D"/>
    <w:rsid w:val="001E248C"/>
    <w:rsid w:val="001E5853"/>
    <w:rsid w:val="001E758F"/>
    <w:rsid w:val="001F58C3"/>
    <w:rsid w:val="001F6572"/>
    <w:rsid w:val="0020186D"/>
    <w:rsid w:val="00203825"/>
    <w:rsid w:val="002048C3"/>
    <w:rsid w:val="00210121"/>
    <w:rsid w:val="00214624"/>
    <w:rsid w:val="002172BA"/>
    <w:rsid w:val="0022215D"/>
    <w:rsid w:val="00227A07"/>
    <w:rsid w:val="00227D7C"/>
    <w:rsid w:val="00233502"/>
    <w:rsid w:val="00235EFB"/>
    <w:rsid w:val="00241147"/>
    <w:rsid w:val="002455F4"/>
    <w:rsid w:val="00255903"/>
    <w:rsid w:val="002614D4"/>
    <w:rsid w:val="00264E38"/>
    <w:rsid w:val="002675FD"/>
    <w:rsid w:val="002704B7"/>
    <w:rsid w:val="00272043"/>
    <w:rsid w:val="00272078"/>
    <w:rsid w:val="00275CB7"/>
    <w:rsid w:val="00280B25"/>
    <w:rsid w:val="00284E8F"/>
    <w:rsid w:val="00291FAA"/>
    <w:rsid w:val="0029231D"/>
    <w:rsid w:val="00294ED5"/>
    <w:rsid w:val="002A6958"/>
    <w:rsid w:val="002B1B4A"/>
    <w:rsid w:val="002B3564"/>
    <w:rsid w:val="002B4DFC"/>
    <w:rsid w:val="002B5FCC"/>
    <w:rsid w:val="002C42E4"/>
    <w:rsid w:val="002C6F17"/>
    <w:rsid w:val="002D0A6D"/>
    <w:rsid w:val="002E3999"/>
    <w:rsid w:val="002F2387"/>
    <w:rsid w:val="002F348D"/>
    <w:rsid w:val="00303F60"/>
    <w:rsid w:val="00306EFF"/>
    <w:rsid w:val="00307786"/>
    <w:rsid w:val="0031314A"/>
    <w:rsid w:val="003132DA"/>
    <w:rsid w:val="00314E6C"/>
    <w:rsid w:val="00320842"/>
    <w:rsid w:val="00321232"/>
    <w:rsid w:val="0032189C"/>
    <w:rsid w:val="00342E56"/>
    <w:rsid w:val="00347B70"/>
    <w:rsid w:val="0035094E"/>
    <w:rsid w:val="0035220D"/>
    <w:rsid w:val="00352D72"/>
    <w:rsid w:val="003538B8"/>
    <w:rsid w:val="00371626"/>
    <w:rsid w:val="003872CE"/>
    <w:rsid w:val="003B75F6"/>
    <w:rsid w:val="003C3C69"/>
    <w:rsid w:val="003C483F"/>
    <w:rsid w:val="003D4041"/>
    <w:rsid w:val="003D7F74"/>
    <w:rsid w:val="003F15FB"/>
    <w:rsid w:val="003F2190"/>
    <w:rsid w:val="00402F14"/>
    <w:rsid w:val="004137C7"/>
    <w:rsid w:val="004142F4"/>
    <w:rsid w:val="0042548A"/>
    <w:rsid w:val="0043116F"/>
    <w:rsid w:val="00434BEE"/>
    <w:rsid w:val="0045025E"/>
    <w:rsid w:val="0046512E"/>
    <w:rsid w:val="00465B48"/>
    <w:rsid w:val="00477EF9"/>
    <w:rsid w:val="004807D6"/>
    <w:rsid w:val="0048407D"/>
    <w:rsid w:val="0049358C"/>
    <w:rsid w:val="004A25F0"/>
    <w:rsid w:val="004C5E1F"/>
    <w:rsid w:val="004D7AC3"/>
    <w:rsid w:val="004E57C8"/>
    <w:rsid w:val="004E5BCA"/>
    <w:rsid w:val="004F44C3"/>
    <w:rsid w:val="005002D0"/>
    <w:rsid w:val="0050037E"/>
    <w:rsid w:val="0050436D"/>
    <w:rsid w:val="00504D6F"/>
    <w:rsid w:val="0050550F"/>
    <w:rsid w:val="00506B34"/>
    <w:rsid w:val="0051076A"/>
    <w:rsid w:val="00513703"/>
    <w:rsid w:val="00515B44"/>
    <w:rsid w:val="00521BEA"/>
    <w:rsid w:val="005234B3"/>
    <w:rsid w:val="00524C6D"/>
    <w:rsid w:val="00543472"/>
    <w:rsid w:val="00545D17"/>
    <w:rsid w:val="00546FFA"/>
    <w:rsid w:val="00567A4B"/>
    <w:rsid w:val="00580DDD"/>
    <w:rsid w:val="00580E57"/>
    <w:rsid w:val="005836B5"/>
    <w:rsid w:val="005A29FA"/>
    <w:rsid w:val="005A3306"/>
    <w:rsid w:val="005B0E53"/>
    <w:rsid w:val="005B25AE"/>
    <w:rsid w:val="005C022F"/>
    <w:rsid w:val="005C06E0"/>
    <w:rsid w:val="005C0B84"/>
    <w:rsid w:val="005C3B0E"/>
    <w:rsid w:val="005C45B6"/>
    <w:rsid w:val="005C6C8A"/>
    <w:rsid w:val="005D4EC2"/>
    <w:rsid w:val="005F4980"/>
    <w:rsid w:val="00605B44"/>
    <w:rsid w:val="00607472"/>
    <w:rsid w:val="0061201B"/>
    <w:rsid w:val="006327D3"/>
    <w:rsid w:val="006337AC"/>
    <w:rsid w:val="006372DA"/>
    <w:rsid w:val="00641F84"/>
    <w:rsid w:val="00645C00"/>
    <w:rsid w:val="00675C2E"/>
    <w:rsid w:val="00675FA3"/>
    <w:rsid w:val="00681639"/>
    <w:rsid w:val="0068413E"/>
    <w:rsid w:val="006976EB"/>
    <w:rsid w:val="006A23E3"/>
    <w:rsid w:val="006A2E14"/>
    <w:rsid w:val="006A4AE9"/>
    <w:rsid w:val="006A5AFE"/>
    <w:rsid w:val="006D5D45"/>
    <w:rsid w:val="006E24A0"/>
    <w:rsid w:val="006E349E"/>
    <w:rsid w:val="006E7164"/>
    <w:rsid w:val="006F33BE"/>
    <w:rsid w:val="006F38EC"/>
    <w:rsid w:val="006F6BB9"/>
    <w:rsid w:val="00707613"/>
    <w:rsid w:val="00712C55"/>
    <w:rsid w:val="00717848"/>
    <w:rsid w:val="00725F72"/>
    <w:rsid w:val="0073061C"/>
    <w:rsid w:val="00731690"/>
    <w:rsid w:val="007414E8"/>
    <w:rsid w:val="00741C60"/>
    <w:rsid w:val="00761AB5"/>
    <w:rsid w:val="00764D78"/>
    <w:rsid w:val="00766EC2"/>
    <w:rsid w:val="007732E7"/>
    <w:rsid w:val="0077390B"/>
    <w:rsid w:val="0078601B"/>
    <w:rsid w:val="007935A6"/>
    <w:rsid w:val="00797AF2"/>
    <w:rsid w:val="007A213B"/>
    <w:rsid w:val="007A3731"/>
    <w:rsid w:val="007B799B"/>
    <w:rsid w:val="007C2F10"/>
    <w:rsid w:val="007C6C1F"/>
    <w:rsid w:val="007D508E"/>
    <w:rsid w:val="007F2A18"/>
    <w:rsid w:val="0081771B"/>
    <w:rsid w:val="00826795"/>
    <w:rsid w:val="008305A3"/>
    <w:rsid w:val="00833713"/>
    <w:rsid w:val="008354F9"/>
    <w:rsid w:val="00841E49"/>
    <w:rsid w:val="008502CA"/>
    <w:rsid w:val="008515E2"/>
    <w:rsid w:val="008563E9"/>
    <w:rsid w:val="0087447B"/>
    <w:rsid w:val="00883252"/>
    <w:rsid w:val="00890B30"/>
    <w:rsid w:val="00891395"/>
    <w:rsid w:val="0089475E"/>
    <w:rsid w:val="008957E6"/>
    <w:rsid w:val="00896710"/>
    <w:rsid w:val="008968DC"/>
    <w:rsid w:val="008A2881"/>
    <w:rsid w:val="008B0D26"/>
    <w:rsid w:val="008B6037"/>
    <w:rsid w:val="008B7F01"/>
    <w:rsid w:val="008C24D3"/>
    <w:rsid w:val="008D6E98"/>
    <w:rsid w:val="008E0613"/>
    <w:rsid w:val="008E4C0D"/>
    <w:rsid w:val="008F2084"/>
    <w:rsid w:val="00902DAD"/>
    <w:rsid w:val="009067DE"/>
    <w:rsid w:val="00930FED"/>
    <w:rsid w:val="009325CB"/>
    <w:rsid w:val="00944E59"/>
    <w:rsid w:val="00954ADC"/>
    <w:rsid w:val="0095670F"/>
    <w:rsid w:val="00960769"/>
    <w:rsid w:val="00962D2C"/>
    <w:rsid w:val="0096566D"/>
    <w:rsid w:val="009715FF"/>
    <w:rsid w:val="00971E6A"/>
    <w:rsid w:val="00974386"/>
    <w:rsid w:val="00981AB3"/>
    <w:rsid w:val="009829B6"/>
    <w:rsid w:val="00984E95"/>
    <w:rsid w:val="00993784"/>
    <w:rsid w:val="009970D6"/>
    <w:rsid w:val="009A3005"/>
    <w:rsid w:val="009A5825"/>
    <w:rsid w:val="009B27E3"/>
    <w:rsid w:val="009C16EB"/>
    <w:rsid w:val="009D08BC"/>
    <w:rsid w:val="009D0AF4"/>
    <w:rsid w:val="009D6979"/>
    <w:rsid w:val="009D6E1F"/>
    <w:rsid w:val="009E04A9"/>
    <w:rsid w:val="009E211D"/>
    <w:rsid w:val="009F0E2E"/>
    <w:rsid w:val="00A06AF4"/>
    <w:rsid w:val="00A10685"/>
    <w:rsid w:val="00A1289F"/>
    <w:rsid w:val="00A15009"/>
    <w:rsid w:val="00A224D8"/>
    <w:rsid w:val="00A24E7C"/>
    <w:rsid w:val="00A33C58"/>
    <w:rsid w:val="00A40421"/>
    <w:rsid w:val="00A46E66"/>
    <w:rsid w:val="00A65B9F"/>
    <w:rsid w:val="00A675BC"/>
    <w:rsid w:val="00A67EFE"/>
    <w:rsid w:val="00A748EA"/>
    <w:rsid w:val="00A771A5"/>
    <w:rsid w:val="00A81C15"/>
    <w:rsid w:val="00A8406E"/>
    <w:rsid w:val="00A901FB"/>
    <w:rsid w:val="00AA0459"/>
    <w:rsid w:val="00AA2132"/>
    <w:rsid w:val="00AA6994"/>
    <w:rsid w:val="00AB00F9"/>
    <w:rsid w:val="00AB7C3F"/>
    <w:rsid w:val="00AC4D7B"/>
    <w:rsid w:val="00AD4B75"/>
    <w:rsid w:val="00AD66E9"/>
    <w:rsid w:val="00AE062D"/>
    <w:rsid w:val="00AE4B4C"/>
    <w:rsid w:val="00AE6B26"/>
    <w:rsid w:val="00AF0281"/>
    <w:rsid w:val="00AF034A"/>
    <w:rsid w:val="00AF31BF"/>
    <w:rsid w:val="00AF3760"/>
    <w:rsid w:val="00AF3788"/>
    <w:rsid w:val="00AF37D3"/>
    <w:rsid w:val="00B02926"/>
    <w:rsid w:val="00B038CD"/>
    <w:rsid w:val="00B05082"/>
    <w:rsid w:val="00B16121"/>
    <w:rsid w:val="00B16C8A"/>
    <w:rsid w:val="00B20361"/>
    <w:rsid w:val="00B23C49"/>
    <w:rsid w:val="00B2429C"/>
    <w:rsid w:val="00B3761D"/>
    <w:rsid w:val="00B44DC3"/>
    <w:rsid w:val="00B47EA9"/>
    <w:rsid w:val="00B47F3F"/>
    <w:rsid w:val="00B47F89"/>
    <w:rsid w:val="00B64B8A"/>
    <w:rsid w:val="00B660ED"/>
    <w:rsid w:val="00B70340"/>
    <w:rsid w:val="00B724F2"/>
    <w:rsid w:val="00B75C33"/>
    <w:rsid w:val="00B814AE"/>
    <w:rsid w:val="00B832BE"/>
    <w:rsid w:val="00B91A1F"/>
    <w:rsid w:val="00B91CAB"/>
    <w:rsid w:val="00BB0383"/>
    <w:rsid w:val="00BB7B02"/>
    <w:rsid w:val="00BC360C"/>
    <w:rsid w:val="00BD5DE7"/>
    <w:rsid w:val="00BD7601"/>
    <w:rsid w:val="00BE14A4"/>
    <w:rsid w:val="00BE3D75"/>
    <w:rsid w:val="00BE43C1"/>
    <w:rsid w:val="00BE671E"/>
    <w:rsid w:val="00BF7A29"/>
    <w:rsid w:val="00BF7FC4"/>
    <w:rsid w:val="00C03BD2"/>
    <w:rsid w:val="00C04C8F"/>
    <w:rsid w:val="00C072AC"/>
    <w:rsid w:val="00C11942"/>
    <w:rsid w:val="00C2109B"/>
    <w:rsid w:val="00C259A8"/>
    <w:rsid w:val="00C31462"/>
    <w:rsid w:val="00C32DDC"/>
    <w:rsid w:val="00C37988"/>
    <w:rsid w:val="00C40C48"/>
    <w:rsid w:val="00C419F0"/>
    <w:rsid w:val="00C4206A"/>
    <w:rsid w:val="00C5112C"/>
    <w:rsid w:val="00C54F9C"/>
    <w:rsid w:val="00C5675E"/>
    <w:rsid w:val="00C63B6F"/>
    <w:rsid w:val="00C70D4F"/>
    <w:rsid w:val="00C77473"/>
    <w:rsid w:val="00C85608"/>
    <w:rsid w:val="00C93AA0"/>
    <w:rsid w:val="00C95904"/>
    <w:rsid w:val="00CA08E8"/>
    <w:rsid w:val="00CA26C8"/>
    <w:rsid w:val="00CC106F"/>
    <w:rsid w:val="00CC2D07"/>
    <w:rsid w:val="00CC5936"/>
    <w:rsid w:val="00CC60C0"/>
    <w:rsid w:val="00CD57B4"/>
    <w:rsid w:val="00CD5979"/>
    <w:rsid w:val="00CD66DA"/>
    <w:rsid w:val="00CE0A06"/>
    <w:rsid w:val="00CE2E75"/>
    <w:rsid w:val="00CF4962"/>
    <w:rsid w:val="00D12670"/>
    <w:rsid w:val="00D17580"/>
    <w:rsid w:val="00D22EED"/>
    <w:rsid w:val="00D3148E"/>
    <w:rsid w:val="00D42EDA"/>
    <w:rsid w:val="00D45CDC"/>
    <w:rsid w:val="00D51604"/>
    <w:rsid w:val="00D634C4"/>
    <w:rsid w:val="00D650FD"/>
    <w:rsid w:val="00D725DE"/>
    <w:rsid w:val="00D80F8A"/>
    <w:rsid w:val="00D82E85"/>
    <w:rsid w:val="00D83C23"/>
    <w:rsid w:val="00D83EB7"/>
    <w:rsid w:val="00D95A0A"/>
    <w:rsid w:val="00D95D96"/>
    <w:rsid w:val="00DA6E17"/>
    <w:rsid w:val="00DB3C3E"/>
    <w:rsid w:val="00DB6D72"/>
    <w:rsid w:val="00DB79C2"/>
    <w:rsid w:val="00DD13F9"/>
    <w:rsid w:val="00DD14E8"/>
    <w:rsid w:val="00DD2832"/>
    <w:rsid w:val="00DE50E3"/>
    <w:rsid w:val="00DF40A7"/>
    <w:rsid w:val="00DF516C"/>
    <w:rsid w:val="00E0204D"/>
    <w:rsid w:val="00E1206A"/>
    <w:rsid w:val="00E13B22"/>
    <w:rsid w:val="00E15F9A"/>
    <w:rsid w:val="00E1724D"/>
    <w:rsid w:val="00E21A7B"/>
    <w:rsid w:val="00E27790"/>
    <w:rsid w:val="00E31EC1"/>
    <w:rsid w:val="00E32080"/>
    <w:rsid w:val="00E32D6D"/>
    <w:rsid w:val="00E3361E"/>
    <w:rsid w:val="00E641FE"/>
    <w:rsid w:val="00E645A5"/>
    <w:rsid w:val="00E65AE0"/>
    <w:rsid w:val="00E67BA5"/>
    <w:rsid w:val="00E73581"/>
    <w:rsid w:val="00E86935"/>
    <w:rsid w:val="00E86CB9"/>
    <w:rsid w:val="00E86D1B"/>
    <w:rsid w:val="00E96016"/>
    <w:rsid w:val="00E9672F"/>
    <w:rsid w:val="00EB607A"/>
    <w:rsid w:val="00EB75FC"/>
    <w:rsid w:val="00EC6B60"/>
    <w:rsid w:val="00ED2D57"/>
    <w:rsid w:val="00ED4590"/>
    <w:rsid w:val="00ED553F"/>
    <w:rsid w:val="00ED7F6E"/>
    <w:rsid w:val="00EE7FA8"/>
    <w:rsid w:val="00EF2CC8"/>
    <w:rsid w:val="00EF6239"/>
    <w:rsid w:val="00EF76AF"/>
    <w:rsid w:val="00F02003"/>
    <w:rsid w:val="00F05D78"/>
    <w:rsid w:val="00F06273"/>
    <w:rsid w:val="00F11FB6"/>
    <w:rsid w:val="00F1583F"/>
    <w:rsid w:val="00F159BA"/>
    <w:rsid w:val="00F26117"/>
    <w:rsid w:val="00F35524"/>
    <w:rsid w:val="00F35534"/>
    <w:rsid w:val="00F36545"/>
    <w:rsid w:val="00F40C97"/>
    <w:rsid w:val="00F4377B"/>
    <w:rsid w:val="00F53048"/>
    <w:rsid w:val="00F54714"/>
    <w:rsid w:val="00F57364"/>
    <w:rsid w:val="00F67F03"/>
    <w:rsid w:val="00F70379"/>
    <w:rsid w:val="00F7456E"/>
    <w:rsid w:val="00F76C29"/>
    <w:rsid w:val="00F86D07"/>
    <w:rsid w:val="00F9788E"/>
    <w:rsid w:val="00FA1A3F"/>
    <w:rsid w:val="00FB157D"/>
    <w:rsid w:val="00FB7452"/>
    <w:rsid w:val="00FC2C4A"/>
    <w:rsid w:val="00FC774F"/>
    <w:rsid w:val="00FD19F8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6386E7-000B-429C-B51F-D5CE8562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08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6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1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018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0186D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186D"/>
  </w:style>
  <w:style w:type="paragraph" w:styleId="CommentSubject">
    <w:name w:val="annotation subject"/>
    <w:basedOn w:val="CommentText"/>
    <w:next w:val="CommentText"/>
    <w:link w:val="CommentSubjectChar"/>
    <w:rsid w:val="00CF4962"/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rsid w:val="00CF4962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8601B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rsid w:val="006841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8413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41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413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yffr.navyaims.com/cyms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D0665BAD18E49ADBDB028C643CC8B" ma:contentTypeVersion="0" ma:contentTypeDescription="Create a new document." ma:contentTypeScope="" ma:versionID="55bafb5912344c81cfae23a3222ac5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ce995fdfec768f993da9022a65ff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liverab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6E6E-9241-4D70-B766-9FBAB7A08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E5A173-D668-4D0E-B4B0-990B1F48E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9CB7CB-FE16-4BFB-992A-CA6C983FBE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52A869-B2B5-4A50-AF17-71895023D35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1E6C0FB-A247-4C4F-A3BF-48307772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10018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https://myffr.navyaims.com/cyms.html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sandy.powers</dc:creator>
  <cp:keywords/>
  <cp:lastModifiedBy>Lambert, Randy A CIV NAVSTA ROTA</cp:lastModifiedBy>
  <cp:revision>2</cp:revision>
  <cp:lastPrinted>2019-09-26T12:00:00Z</cp:lastPrinted>
  <dcterms:created xsi:type="dcterms:W3CDTF">2019-10-18T07:33:00Z</dcterms:created>
  <dcterms:modified xsi:type="dcterms:W3CDTF">2019-10-18T07:33:00Z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Vizzard, Lila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Vizzard, Lila</vt:lpwstr>
  </property>
  <property fmtid="{D5CDD505-2E9C-101B-9397-08002B2CF9AE}" pid="7" name="Order">
    <vt:lpwstr>24700.0000000000</vt:lpwstr>
  </property>
</Properties>
</file>